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A1" w:rsidRPr="00C07BA1" w:rsidRDefault="00C07BA1" w:rsidP="00C07BA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sz w:val="20"/>
          <w:lang w:eastAsia="ru-RU"/>
        </w:rPr>
        <w:drawing>
          <wp:inline distT="0" distB="0" distL="0" distR="0" wp14:anchorId="0048AD6F" wp14:editId="7F323DA2">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rsidR="00C07BA1" w:rsidRPr="00C07BA1" w:rsidRDefault="00C07BA1" w:rsidP="00C07BA1">
      <w:pPr>
        <w:spacing w:after="0" w:line="240" w:lineRule="auto"/>
        <w:jc w:val="center"/>
        <w:rPr>
          <w:rFonts w:ascii="Times New Roman" w:eastAsia="Times New Roman" w:hAnsi="Times New Roman" w:cs="Times New Roman"/>
          <w:b/>
          <w:sz w:val="20"/>
          <w:szCs w:val="20"/>
          <w:lang w:eastAsia="ru-RU"/>
        </w:rPr>
      </w:pPr>
    </w:p>
    <w:p w:rsidR="00C07BA1" w:rsidRPr="00C07BA1" w:rsidRDefault="00C07BA1" w:rsidP="00C07BA1">
      <w:pPr>
        <w:spacing w:after="0" w:line="240" w:lineRule="auto"/>
        <w:jc w:val="center"/>
        <w:rPr>
          <w:rFonts w:ascii="Times New Roman" w:eastAsia="Times New Roman" w:hAnsi="Times New Roman" w:cs="Times New Roman"/>
          <w:b/>
          <w:sz w:val="20"/>
          <w:szCs w:val="20"/>
          <w:lang w:eastAsia="ru-RU"/>
        </w:rPr>
      </w:pPr>
      <w:r w:rsidRPr="00C07BA1">
        <w:rPr>
          <w:rFonts w:ascii="Times New Roman" w:eastAsia="Times New Roman" w:hAnsi="Times New Roman" w:cs="Times New Roman"/>
          <w:b/>
          <w:sz w:val="20"/>
          <w:szCs w:val="20"/>
          <w:lang w:eastAsia="ru-RU"/>
        </w:rPr>
        <w:t>МУНИЦИПАЛЬНОЕ ОБРАЗОВАНИЕ «ТОМСКИЙ РАЙОН»</w:t>
      </w:r>
    </w:p>
    <w:p w:rsidR="00C07BA1" w:rsidRPr="00C07BA1" w:rsidRDefault="00C07BA1" w:rsidP="00C07BA1">
      <w:pPr>
        <w:keepNext/>
        <w:spacing w:after="0" w:line="240" w:lineRule="auto"/>
        <w:jc w:val="center"/>
        <w:outlineLvl w:val="0"/>
        <w:rPr>
          <w:rFonts w:ascii="Times New Roman" w:eastAsia="Times New Roman" w:hAnsi="Times New Roman" w:cs="Times New Roman"/>
          <w:sz w:val="28"/>
          <w:szCs w:val="28"/>
          <w:lang w:eastAsia="ru-RU"/>
        </w:rPr>
      </w:pPr>
    </w:p>
    <w:p w:rsidR="00C07BA1" w:rsidRPr="00C07BA1" w:rsidRDefault="00C07BA1" w:rsidP="00C07BA1">
      <w:pPr>
        <w:spacing w:after="0" w:line="240" w:lineRule="auto"/>
        <w:jc w:val="center"/>
        <w:rPr>
          <w:rFonts w:ascii="Times New Roman" w:eastAsia="Times New Roman" w:hAnsi="Times New Roman" w:cs="Times New Roman"/>
          <w:b/>
          <w:sz w:val="28"/>
          <w:szCs w:val="28"/>
          <w:lang w:eastAsia="ru-RU"/>
        </w:rPr>
      </w:pPr>
      <w:r w:rsidRPr="00C07BA1">
        <w:rPr>
          <w:rFonts w:ascii="Times New Roman" w:eastAsia="Times New Roman" w:hAnsi="Times New Roman" w:cs="Times New Roman"/>
          <w:b/>
          <w:sz w:val="28"/>
          <w:szCs w:val="28"/>
          <w:lang w:eastAsia="ru-RU"/>
        </w:rPr>
        <w:t>АДМИНИСТРАЦИЯ ТОМСКОГО РАЙОНА</w:t>
      </w:r>
    </w:p>
    <w:p w:rsidR="00C07BA1" w:rsidRPr="00C07BA1" w:rsidRDefault="00C07BA1" w:rsidP="00C07BA1">
      <w:pPr>
        <w:spacing w:after="0" w:line="240" w:lineRule="auto"/>
        <w:jc w:val="center"/>
        <w:rPr>
          <w:rFonts w:ascii="Times New Roman" w:eastAsia="Times New Roman" w:hAnsi="Times New Roman" w:cs="Times New Roman"/>
          <w:b/>
          <w:sz w:val="28"/>
          <w:szCs w:val="28"/>
          <w:lang w:eastAsia="ru-RU"/>
        </w:rPr>
      </w:pPr>
    </w:p>
    <w:p w:rsidR="00C07BA1" w:rsidRPr="00C07BA1" w:rsidRDefault="00C07BA1" w:rsidP="00C07BA1">
      <w:pPr>
        <w:spacing w:after="0" w:line="240" w:lineRule="auto"/>
        <w:jc w:val="center"/>
        <w:rPr>
          <w:rFonts w:ascii="Times New Roman" w:eastAsia="Times New Roman" w:hAnsi="Times New Roman" w:cs="Times New Roman"/>
          <w:b/>
          <w:sz w:val="28"/>
          <w:szCs w:val="28"/>
          <w:lang w:eastAsia="ru-RU"/>
        </w:rPr>
      </w:pPr>
      <w:r w:rsidRPr="00C07BA1">
        <w:rPr>
          <w:rFonts w:ascii="Times New Roman" w:eastAsia="Times New Roman" w:hAnsi="Times New Roman" w:cs="Times New Roman"/>
          <w:b/>
          <w:sz w:val="28"/>
          <w:szCs w:val="28"/>
          <w:lang w:eastAsia="ru-RU"/>
        </w:rPr>
        <w:t>ПОСТАНОВЛЕНИЕ</w:t>
      </w:r>
    </w:p>
    <w:p w:rsidR="00C07BA1" w:rsidRPr="00C07BA1" w:rsidRDefault="00C07BA1" w:rsidP="00C07BA1">
      <w:pPr>
        <w:spacing w:after="0" w:line="240" w:lineRule="auto"/>
        <w:rPr>
          <w:rFonts w:ascii="Times New Roman" w:eastAsia="Times New Roman" w:hAnsi="Times New Roman" w:cs="Times New Roman"/>
          <w:lang w:eastAsia="ru-RU"/>
        </w:rPr>
      </w:pPr>
    </w:p>
    <w:p w:rsidR="00C07BA1" w:rsidRPr="00C07BA1" w:rsidRDefault="000E5D3D" w:rsidP="000E5D3D">
      <w:pPr>
        <w:tabs>
          <w:tab w:val="right" w:pos="-2977"/>
          <w:tab w:val="left" w:pos="851"/>
          <w:tab w:val="left" w:pos="8505"/>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04.02.2026</w:t>
      </w:r>
      <w:r w:rsidR="00C07BA1" w:rsidRPr="00C07BA1">
        <w:rPr>
          <w:rFonts w:ascii="Times New Roman" w:eastAsia="Times New Roman" w:hAnsi="Times New Roman" w:cs="Times New Roman"/>
          <w:sz w:val="26"/>
          <w:szCs w:val="26"/>
          <w:lang w:eastAsia="ru-RU"/>
        </w:rPr>
        <w:tab/>
        <w:t xml:space="preserve">№ </w:t>
      </w:r>
      <w:r>
        <w:rPr>
          <w:rFonts w:ascii="Times New Roman" w:eastAsia="Times New Roman" w:hAnsi="Times New Roman" w:cs="Times New Roman"/>
          <w:sz w:val="26"/>
          <w:szCs w:val="26"/>
          <w:lang w:eastAsia="ru-RU"/>
        </w:rPr>
        <w:t>47-П</w:t>
      </w:r>
    </w:p>
    <w:p w:rsidR="00C07BA1" w:rsidRPr="00C07BA1" w:rsidRDefault="00C07BA1" w:rsidP="00C07BA1">
      <w:pPr>
        <w:spacing w:after="0" w:line="240" w:lineRule="auto"/>
        <w:jc w:val="center"/>
        <w:rPr>
          <w:rFonts w:ascii="Times New Roman" w:eastAsia="Times New Roman" w:hAnsi="Times New Roman" w:cs="Times New Roman"/>
          <w:sz w:val="26"/>
          <w:szCs w:val="26"/>
          <w:lang w:eastAsia="ru-RU"/>
        </w:rPr>
      </w:pPr>
      <w:r w:rsidRPr="00C07BA1">
        <w:rPr>
          <w:rFonts w:ascii="Times New Roman" w:eastAsia="Times New Roman" w:hAnsi="Times New Roman" w:cs="Times New Roman"/>
          <w:sz w:val="26"/>
          <w:szCs w:val="26"/>
          <w:lang w:eastAsia="ru-RU"/>
        </w:rPr>
        <w:t>Томск</w:t>
      </w:r>
    </w:p>
    <w:p w:rsidR="00C07BA1" w:rsidRPr="00C07BA1" w:rsidRDefault="00C07BA1" w:rsidP="00C07BA1">
      <w:pPr>
        <w:autoSpaceDE w:val="0"/>
        <w:autoSpaceDN w:val="0"/>
        <w:adjustRightInd w:val="0"/>
        <w:spacing w:after="0" w:line="240" w:lineRule="auto"/>
        <w:rPr>
          <w:rFonts w:ascii="Times New Roman" w:eastAsia="Times New Roman" w:hAnsi="Times New Roman" w:cs="Times New Roman"/>
          <w:sz w:val="26"/>
          <w:szCs w:val="26"/>
          <w:lang w:eastAsia="ru-RU"/>
        </w:rPr>
      </w:pPr>
    </w:p>
    <w:p w:rsidR="00C07BA1" w:rsidRPr="00C07BA1" w:rsidRDefault="00C07BA1" w:rsidP="00C07BA1">
      <w:pPr>
        <w:spacing w:after="0" w:line="240" w:lineRule="auto"/>
        <w:ind w:right="4391"/>
        <w:jc w:val="both"/>
        <w:rPr>
          <w:rFonts w:ascii="Calibri" w:eastAsia="Times New Roman" w:hAnsi="Calibri" w:cs="Times New Roman"/>
          <w:sz w:val="26"/>
          <w:szCs w:val="26"/>
          <w:lang w:eastAsia="ru-RU"/>
        </w:rPr>
      </w:pPr>
      <w:r w:rsidRPr="00C07BA1">
        <w:rPr>
          <w:rFonts w:ascii="Times New Roman" w:eastAsia="Times New Roman" w:hAnsi="Times New Roman" w:cs="Times New Roman"/>
          <w:sz w:val="26"/>
          <w:szCs w:val="26"/>
          <w:lang w:eastAsia="ru-RU"/>
        </w:rPr>
        <w:t>О внесении изменений в постановление Адм</w:t>
      </w:r>
      <w:r w:rsidR="000E5D3D">
        <w:rPr>
          <w:rFonts w:ascii="Times New Roman" w:eastAsia="Times New Roman" w:hAnsi="Times New Roman" w:cs="Times New Roman"/>
          <w:sz w:val="26"/>
          <w:szCs w:val="26"/>
          <w:lang w:eastAsia="ru-RU"/>
        </w:rPr>
        <w:t>инистрации Томского района от 2 </w:t>
      </w:r>
      <w:r w:rsidRPr="00C07BA1">
        <w:rPr>
          <w:rFonts w:ascii="Times New Roman" w:eastAsia="Times New Roman" w:hAnsi="Times New Roman" w:cs="Times New Roman"/>
          <w:sz w:val="26"/>
          <w:szCs w:val="26"/>
          <w:lang w:eastAsia="ru-RU"/>
        </w:rPr>
        <w:t>ноября 2020 года № 396 «Об утверждении муниципальной программы «Эффективное управление муниципальными финансами Томского района»</w:t>
      </w:r>
    </w:p>
    <w:p w:rsidR="00C07BA1" w:rsidRPr="00C07BA1" w:rsidRDefault="00C07BA1" w:rsidP="00C07BA1">
      <w:pPr>
        <w:spacing w:after="0" w:line="240" w:lineRule="auto"/>
        <w:ind w:right="5243"/>
        <w:rPr>
          <w:rFonts w:ascii="Times New Roman" w:eastAsia="Times New Roman" w:hAnsi="Times New Roman" w:cs="Times New Roman"/>
          <w:sz w:val="26"/>
          <w:szCs w:val="26"/>
          <w:lang w:eastAsia="ru-RU"/>
        </w:rPr>
      </w:pPr>
    </w:p>
    <w:p w:rsidR="00C07BA1" w:rsidRPr="00C07BA1" w:rsidRDefault="00C07BA1" w:rsidP="00C07BA1">
      <w:pPr>
        <w:spacing w:after="0" w:line="240" w:lineRule="auto"/>
        <w:ind w:right="5243"/>
        <w:rPr>
          <w:rFonts w:ascii="Times New Roman" w:eastAsia="Times New Roman" w:hAnsi="Times New Roman" w:cs="Times New Roman"/>
          <w:sz w:val="26"/>
          <w:szCs w:val="26"/>
          <w:lang w:eastAsia="ru-RU"/>
        </w:rPr>
      </w:pPr>
    </w:p>
    <w:p w:rsidR="00C07BA1" w:rsidRPr="00C07BA1" w:rsidRDefault="00C07BA1" w:rsidP="00C07BA1">
      <w:pPr>
        <w:autoSpaceDE w:val="0"/>
        <w:autoSpaceDN w:val="0"/>
        <w:adjustRightInd w:val="0"/>
        <w:spacing w:after="0" w:line="240" w:lineRule="auto"/>
        <w:ind w:firstLine="540"/>
        <w:jc w:val="both"/>
        <w:rPr>
          <w:rFonts w:ascii="Times New Roman" w:eastAsia="Times New Roman" w:hAnsi="Times New Roman" w:cs="Times New Roman"/>
          <w:spacing w:val="4"/>
          <w:sz w:val="26"/>
          <w:szCs w:val="26"/>
          <w:lang w:eastAsia="ru-RU"/>
        </w:rPr>
      </w:pPr>
      <w:r w:rsidRPr="00C07BA1">
        <w:rPr>
          <w:rFonts w:ascii="Times New Roman" w:eastAsia="Times New Roman" w:hAnsi="Times New Roman" w:cs="Times New Roman"/>
          <w:spacing w:val="4"/>
          <w:sz w:val="26"/>
          <w:szCs w:val="26"/>
          <w:lang w:eastAsia="ru-RU"/>
        </w:rPr>
        <w:t xml:space="preserve"> </w:t>
      </w:r>
      <w:proofErr w:type="gramStart"/>
      <w:r w:rsidRPr="00C07BA1">
        <w:rPr>
          <w:rFonts w:ascii="Times New Roman" w:eastAsia="Times New Roman" w:hAnsi="Times New Roman" w:cs="Times New Roman"/>
          <w:spacing w:val="4"/>
          <w:sz w:val="26"/>
          <w:szCs w:val="26"/>
          <w:lang w:eastAsia="ru-RU"/>
        </w:rPr>
        <w:t>На основании пунктов 29.2 и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 района от 24 апреля 2015 года № 110, с целью приведения муниципальной программы в соответствие со сводной бюджетной росписью и в соответствие с</w:t>
      </w:r>
      <w:r w:rsidRPr="00C07BA1">
        <w:rPr>
          <w:rFonts w:ascii="Times New Roman" w:eastAsia="Times New Roman" w:hAnsi="Times New Roman" w:cs="Times New Roman"/>
          <w:sz w:val="26"/>
          <w:szCs w:val="26"/>
          <w:lang w:eastAsia="ru-RU"/>
        </w:rPr>
        <w:t xml:space="preserve"> </w:t>
      </w:r>
      <w:r w:rsidRPr="00C07BA1">
        <w:rPr>
          <w:rFonts w:ascii="Times New Roman" w:eastAsia="Times New Roman" w:hAnsi="Times New Roman" w:cs="Times New Roman"/>
          <w:spacing w:val="4"/>
          <w:sz w:val="26"/>
          <w:szCs w:val="26"/>
          <w:lang w:eastAsia="ru-RU"/>
        </w:rPr>
        <w:t>решением Думы Томского района от 25 декабря 2025 года № 25 «Об утверждении бюджета Томского района</w:t>
      </w:r>
      <w:proofErr w:type="gramEnd"/>
      <w:r w:rsidRPr="00C07BA1">
        <w:rPr>
          <w:rFonts w:ascii="Times New Roman" w:eastAsia="Times New Roman" w:hAnsi="Times New Roman" w:cs="Times New Roman"/>
          <w:spacing w:val="4"/>
          <w:sz w:val="26"/>
          <w:szCs w:val="26"/>
          <w:lang w:eastAsia="ru-RU"/>
        </w:rPr>
        <w:t xml:space="preserve">    на 2026 год и плановый период 2027 и 2028 годов», </w:t>
      </w:r>
    </w:p>
    <w:p w:rsidR="00C07BA1" w:rsidRPr="00C07BA1" w:rsidRDefault="00C07BA1" w:rsidP="00C07BA1">
      <w:pPr>
        <w:spacing w:after="0" w:line="240" w:lineRule="auto"/>
        <w:ind w:right="245" w:firstLine="567"/>
        <w:jc w:val="both"/>
        <w:rPr>
          <w:rFonts w:ascii="Times New Roman" w:eastAsia="Times New Roman" w:hAnsi="Times New Roman" w:cs="Times New Roman"/>
          <w:sz w:val="26"/>
          <w:szCs w:val="26"/>
          <w:lang w:eastAsia="ru-RU"/>
        </w:rPr>
      </w:pPr>
    </w:p>
    <w:p w:rsidR="00C07BA1" w:rsidRPr="00C07BA1" w:rsidRDefault="00C07BA1" w:rsidP="00C07BA1">
      <w:pPr>
        <w:spacing w:after="0" w:line="240" w:lineRule="auto"/>
        <w:jc w:val="both"/>
        <w:rPr>
          <w:rFonts w:ascii="Times New Roman" w:eastAsia="Times New Roman" w:hAnsi="Times New Roman" w:cs="Times New Roman"/>
          <w:b/>
          <w:sz w:val="26"/>
          <w:szCs w:val="26"/>
          <w:lang w:eastAsia="ru-RU"/>
        </w:rPr>
      </w:pPr>
      <w:r w:rsidRPr="00C07BA1">
        <w:rPr>
          <w:rFonts w:ascii="Times New Roman" w:eastAsia="Times New Roman" w:hAnsi="Times New Roman" w:cs="Times New Roman"/>
          <w:b/>
          <w:sz w:val="26"/>
          <w:szCs w:val="26"/>
          <w:lang w:eastAsia="ru-RU"/>
        </w:rPr>
        <w:t>ПОСТАНОВЛЯЮ:</w:t>
      </w:r>
    </w:p>
    <w:p w:rsidR="00C07BA1" w:rsidRPr="00C07BA1" w:rsidRDefault="00C07BA1" w:rsidP="00C07BA1">
      <w:pPr>
        <w:spacing w:after="0" w:line="240" w:lineRule="auto"/>
        <w:jc w:val="both"/>
        <w:rPr>
          <w:rFonts w:ascii="Times New Roman" w:eastAsia="Times New Roman" w:hAnsi="Times New Roman" w:cs="Times New Roman"/>
          <w:b/>
          <w:sz w:val="26"/>
          <w:szCs w:val="26"/>
          <w:lang w:eastAsia="ru-RU"/>
        </w:rPr>
      </w:pPr>
    </w:p>
    <w:p w:rsidR="00C07BA1" w:rsidRPr="00C07BA1" w:rsidRDefault="00C07BA1" w:rsidP="00C07BA1">
      <w:pPr>
        <w:keepNext/>
        <w:spacing w:after="0" w:line="240" w:lineRule="auto"/>
        <w:ind w:right="-2"/>
        <w:jc w:val="both"/>
        <w:rPr>
          <w:rFonts w:ascii="Times New Roman" w:eastAsia="Times New Roman" w:hAnsi="Times New Roman" w:cs="Times New Roman"/>
          <w:sz w:val="26"/>
          <w:szCs w:val="26"/>
          <w:lang w:eastAsia="ru-RU"/>
        </w:rPr>
      </w:pPr>
      <w:r w:rsidRPr="00C07BA1">
        <w:rPr>
          <w:rFonts w:ascii="Times New Roman" w:eastAsia="Times New Roman" w:hAnsi="Times New Roman" w:cs="Times New Roman"/>
          <w:sz w:val="26"/>
          <w:szCs w:val="26"/>
          <w:lang w:eastAsia="ru-RU"/>
        </w:rPr>
        <w:tab/>
        <w:t>1. Внести изменения в постановление Администрации Томского района о</w:t>
      </w:r>
      <w:r w:rsidR="000E5D3D">
        <w:rPr>
          <w:rFonts w:ascii="Times New Roman" w:eastAsia="Times New Roman" w:hAnsi="Times New Roman" w:cs="Times New Roman"/>
          <w:sz w:val="26"/>
          <w:szCs w:val="26"/>
          <w:lang w:eastAsia="ru-RU"/>
        </w:rPr>
        <w:t>т 2 </w:t>
      </w:r>
      <w:r w:rsidRPr="00C07BA1">
        <w:rPr>
          <w:rFonts w:ascii="Times New Roman" w:eastAsia="Times New Roman" w:hAnsi="Times New Roman" w:cs="Times New Roman"/>
          <w:sz w:val="26"/>
          <w:szCs w:val="26"/>
          <w:lang w:eastAsia="ru-RU"/>
        </w:rPr>
        <w:t xml:space="preserve">ноября 2020 года № 396 «Об утверждении муниципальной программы «Эффективное управление муниципальными финансами Томского района»», </w:t>
      </w:r>
      <w:r w:rsidR="000E5D3D">
        <w:rPr>
          <w:rFonts w:ascii="Times New Roman" w:eastAsia="Times New Roman" w:hAnsi="Times New Roman" w:cs="Times New Roman"/>
          <w:sz w:val="26"/>
          <w:szCs w:val="26"/>
          <w:lang w:eastAsia="ru-RU"/>
        </w:rPr>
        <w:t>где </w:t>
      </w:r>
      <w:r w:rsidRPr="00C07BA1">
        <w:rPr>
          <w:rFonts w:ascii="Times New Roman" w:eastAsia="Times New Roman" w:hAnsi="Times New Roman" w:cs="Times New Roman"/>
          <w:sz w:val="26"/>
          <w:szCs w:val="26"/>
          <w:lang w:eastAsia="ru-RU"/>
        </w:rPr>
        <w:t>приложение к постановлению изложить в новой редакции согласно приложению к настоящему постановлению.</w:t>
      </w:r>
    </w:p>
    <w:p w:rsidR="00C07BA1" w:rsidRPr="00C07BA1" w:rsidRDefault="00C07BA1" w:rsidP="00C07BA1">
      <w:pPr>
        <w:spacing w:after="0" w:line="240" w:lineRule="auto"/>
        <w:jc w:val="both"/>
        <w:rPr>
          <w:rFonts w:ascii="Times New Roman" w:eastAsia="Times New Roman" w:hAnsi="Times New Roman" w:cs="Times New Roman"/>
          <w:sz w:val="26"/>
          <w:szCs w:val="26"/>
          <w:lang w:eastAsia="ru-RU"/>
        </w:rPr>
      </w:pPr>
      <w:r w:rsidRPr="00C07BA1">
        <w:rPr>
          <w:rFonts w:ascii="Times New Roman" w:eastAsia="Times New Roman" w:hAnsi="Times New Roman" w:cs="Times New Roman"/>
          <w:sz w:val="26"/>
          <w:szCs w:val="26"/>
          <w:lang w:eastAsia="ru-RU"/>
        </w:rPr>
        <w:tab/>
        <w:t xml:space="preserve">2. Управлению Делами Администрации Томского района обеспечить обнародование настоящего постановления в газете «Томское предместье» </w:t>
      </w:r>
      <w:r w:rsidR="000E5D3D">
        <w:rPr>
          <w:rFonts w:ascii="Times New Roman" w:eastAsia="Times New Roman" w:hAnsi="Times New Roman" w:cs="Times New Roman"/>
          <w:sz w:val="26"/>
          <w:szCs w:val="26"/>
          <w:lang w:eastAsia="ru-RU"/>
        </w:rPr>
        <w:t>и </w:t>
      </w:r>
      <w:r w:rsidRPr="00C07BA1">
        <w:rPr>
          <w:rFonts w:ascii="Times New Roman" w:eastAsia="Times New Roman" w:hAnsi="Times New Roman" w:cs="Times New Roman"/>
          <w:sz w:val="26"/>
          <w:szCs w:val="26"/>
          <w:lang w:eastAsia="ru-RU"/>
        </w:rPr>
        <w:t>размещение на сайте в информационно-телекоммуникационной сети «Интернет».</w:t>
      </w:r>
    </w:p>
    <w:p w:rsidR="00C07BA1" w:rsidRPr="00C07BA1" w:rsidRDefault="00C07BA1" w:rsidP="00C07BA1">
      <w:pPr>
        <w:tabs>
          <w:tab w:val="left" w:pos="600"/>
        </w:tabs>
        <w:spacing w:after="0" w:line="240" w:lineRule="auto"/>
        <w:jc w:val="both"/>
        <w:rPr>
          <w:rFonts w:ascii="Times New Roman" w:eastAsia="Times New Roman" w:hAnsi="Times New Roman" w:cs="Times New Roman"/>
          <w:sz w:val="26"/>
          <w:szCs w:val="26"/>
          <w:lang w:eastAsia="ru-RU"/>
        </w:rPr>
      </w:pPr>
    </w:p>
    <w:p w:rsidR="00C07BA1" w:rsidRPr="00C07BA1" w:rsidRDefault="00C07BA1" w:rsidP="00C07BA1">
      <w:pPr>
        <w:tabs>
          <w:tab w:val="left" w:pos="600"/>
        </w:tabs>
        <w:spacing w:after="0" w:line="240" w:lineRule="auto"/>
        <w:jc w:val="both"/>
        <w:rPr>
          <w:rFonts w:ascii="Times New Roman" w:eastAsia="Times New Roman" w:hAnsi="Times New Roman" w:cs="Times New Roman"/>
          <w:sz w:val="26"/>
          <w:szCs w:val="26"/>
          <w:lang w:eastAsia="ru-RU"/>
        </w:rPr>
      </w:pPr>
    </w:p>
    <w:p w:rsidR="00C07BA1" w:rsidRPr="00C07BA1" w:rsidRDefault="00C07BA1" w:rsidP="00C07BA1">
      <w:pPr>
        <w:tabs>
          <w:tab w:val="left" w:pos="0"/>
          <w:tab w:val="left" w:pos="7655"/>
        </w:tabs>
        <w:spacing w:after="0" w:line="240" w:lineRule="auto"/>
        <w:rPr>
          <w:rFonts w:ascii="Times New Roman" w:eastAsia="Times New Roman" w:hAnsi="Times New Roman" w:cs="Times New Roman"/>
          <w:sz w:val="26"/>
          <w:szCs w:val="26"/>
          <w:lang w:eastAsia="ru-RU"/>
        </w:rPr>
      </w:pPr>
    </w:p>
    <w:p w:rsidR="00C07BA1" w:rsidRPr="00C07BA1" w:rsidRDefault="00C07BA1" w:rsidP="000E5D3D">
      <w:pPr>
        <w:tabs>
          <w:tab w:val="left" w:pos="7797"/>
        </w:tabs>
        <w:spacing w:after="0" w:line="240" w:lineRule="auto"/>
        <w:rPr>
          <w:rFonts w:ascii="Times New Roman" w:eastAsia="Times New Roman" w:hAnsi="Times New Roman" w:cs="Times New Roman"/>
          <w:sz w:val="26"/>
          <w:szCs w:val="26"/>
          <w:lang w:eastAsia="ru-RU"/>
        </w:rPr>
      </w:pPr>
      <w:r w:rsidRPr="00C07BA1">
        <w:rPr>
          <w:rFonts w:ascii="Times New Roman" w:eastAsia="Times New Roman" w:hAnsi="Times New Roman" w:cs="Times New Roman"/>
          <w:sz w:val="26"/>
          <w:szCs w:val="26"/>
          <w:lang w:eastAsia="ru-RU"/>
        </w:rPr>
        <w:t>Глава Томского района</w:t>
      </w:r>
      <w:r w:rsidR="000E5D3D">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П.</w:t>
      </w:r>
      <w:r w:rsidRPr="00C07BA1">
        <w:rPr>
          <w:rFonts w:ascii="Times New Roman" w:eastAsia="Times New Roman" w:hAnsi="Times New Roman" w:cs="Times New Roman"/>
          <w:sz w:val="26"/>
          <w:szCs w:val="26"/>
          <w:lang w:eastAsia="ru-RU"/>
        </w:rPr>
        <w:t>П.Хрячков</w:t>
      </w:r>
    </w:p>
    <w:p w:rsidR="00C07BA1" w:rsidRPr="00C07BA1" w:rsidRDefault="00C07BA1" w:rsidP="00C07BA1">
      <w:pPr>
        <w:spacing w:after="0" w:line="240" w:lineRule="auto"/>
        <w:jc w:val="right"/>
        <w:rPr>
          <w:rFonts w:ascii="Times New Roman" w:eastAsia="Times New Roman" w:hAnsi="Times New Roman" w:cs="Times New Roman"/>
          <w:sz w:val="28"/>
          <w:szCs w:val="28"/>
          <w:lang w:eastAsia="ru-RU"/>
        </w:rPr>
      </w:pPr>
    </w:p>
    <w:p w:rsidR="00C07BA1" w:rsidRPr="00C07BA1" w:rsidRDefault="00C07BA1" w:rsidP="00C07BA1">
      <w:pPr>
        <w:spacing w:after="0" w:line="240" w:lineRule="auto"/>
        <w:jc w:val="right"/>
        <w:rPr>
          <w:rFonts w:ascii="Times New Roman" w:eastAsia="Times New Roman" w:hAnsi="Times New Roman" w:cs="Times New Roman"/>
          <w:sz w:val="28"/>
          <w:szCs w:val="28"/>
          <w:lang w:eastAsia="ru-RU"/>
        </w:rPr>
      </w:pPr>
    </w:p>
    <w:p w:rsidR="000E5D3D" w:rsidRDefault="000E5D3D" w:rsidP="000E5D3D">
      <w:pPr>
        <w:widowControl w:val="0"/>
        <w:autoSpaceDE w:val="0"/>
        <w:autoSpaceDN w:val="0"/>
        <w:spacing w:after="0" w:line="240" w:lineRule="auto"/>
        <w:outlineLvl w:val="1"/>
        <w:rPr>
          <w:rFonts w:ascii="Times New Roman" w:eastAsia="Times New Roman" w:hAnsi="Times New Roman" w:cs="Times New Roman"/>
          <w:b/>
          <w:szCs w:val="20"/>
          <w:lang w:eastAsia="ru-RU"/>
        </w:rPr>
        <w:sectPr w:rsidR="000E5D3D">
          <w:pgSz w:w="11906" w:h="16838"/>
          <w:pgMar w:top="1134" w:right="850" w:bottom="1134" w:left="1701" w:header="708" w:footer="708" w:gutter="0"/>
          <w:cols w:space="708"/>
          <w:docGrid w:linePitch="360"/>
        </w:sectPr>
      </w:pPr>
    </w:p>
    <w:tbl>
      <w:tblPr>
        <w:tblW w:w="15632" w:type="dxa"/>
        <w:tblInd w:w="-567" w:type="dxa"/>
        <w:tblLayout w:type="fixed"/>
        <w:tblLook w:val="0000" w:firstRow="0" w:lastRow="0" w:firstColumn="0" w:lastColumn="0" w:noHBand="0" w:noVBand="0"/>
      </w:tblPr>
      <w:tblGrid>
        <w:gridCol w:w="3202"/>
        <w:gridCol w:w="1572"/>
        <w:gridCol w:w="1159"/>
        <w:gridCol w:w="21"/>
        <w:gridCol w:w="1134"/>
        <w:gridCol w:w="15"/>
        <w:gridCol w:w="1119"/>
        <w:gridCol w:w="34"/>
        <w:gridCol w:w="1100"/>
        <w:gridCol w:w="51"/>
        <w:gridCol w:w="1207"/>
        <w:gridCol w:w="18"/>
        <w:gridCol w:w="1275"/>
        <w:gridCol w:w="10"/>
        <w:gridCol w:w="1233"/>
        <w:gridCol w:w="33"/>
        <w:gridCol w:w="1148"/>
        <w:gridCol w:w="76"/>
        <w:gridCol w:w="1225"/>
      </w:tblGrid>
      <w:tr w:rsidR="000E5D3D" w:rsidRPr="00F96E8D" w:rsidTr="003D59A9">
        <w:trPr>
          <w:trHeight w:val="604"/>
        </w:trPr>
        <w:tc>
          <w:tcPr>
            <w:tcW w:w="10614" w:type="dxa"/>
            <w:gridSpan w:val="11"/>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4"/>
                <w:szCs w:val="24"/>
              </w:rPr>
            </w:pPr>
          </w:p>
        </w:tc>
        <w:tc>
          <w:tcPr>
            <w:tcW w:w="5018" w:type="dxa"/>
            <w:gridSpan w:val="8"/>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Приложение к Постановлению</w:t>
            </w:r>
          </w:p>
          <w:p w:rsidR="000E5D3D" w:rsidRPr="00F96E8D" w:rsidRDefault="000E5D3D" w:rsidP="000E5D3D">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Администрации Томского района</w:t>
            </w:r>
          </w:p>
          <w:p w:rsidR="000E5D3D" w:rsidRPr="00F96E8D" w:rsidRDefault="000E5D3D" w:rsidP="000E5D3D">
            <w:pPr>
              <w:widowControl w:val="0"/>
              <w:autoSpaceDE w:val="0"/>
              <w:autoSpaceDN w:val="0"/>
              <w:adjustRightInd w:val="0"/>
              <w:spacing w:after="0" w:line="240" w:lineRule="auto"/>
              <w:jc w:val="right"/>
              <w:rPr>
                <w:rFonts w:ascii="Arial" w:eastAsia="Times New Roman" w:hAnsi="Arial" w:cs="Arial"/>
                <w:sz w:val="24"/>
                <w:szCs w:val="24"/>
              </w:rPr>
            </w:pPr>
            <w:r w:rsidRPr="00F96E8D">
              <w:rPr>
                <w:rFonts w:ascii="Times New Roman" w:eastAsia="Times New Roman" w:hAnsi="Times New Roman" w:cs="Times New Roman"/>
                <w:sz w:val="20"/>
                <w:szCs w:val="20"/>
              </w:rPr>
              <w:t xml:space="preserve">от </w:t>
            </w:r>
            <w:r>
              <w:rPr>
                <w:rFonts w:ascii="Times New Roman" w:eastAsia="Times New Roman" w:hAnsi="Times New Roman" w:cs="Times New Roman"/>
                <w:sz w:val="20"/>
                <w:szCs w:val="20"/>
              </w:rPr>
              <w:t>04.02.</w:t>
            </w:r>
            <w:r w:rsidRPr="00F96E8D">
              <w:rPr>
                <w:rFonts w:ascii="Times New Roman" w:eastAsia="Times New Roman" w:hAnsi="Times New Roman" w:cs="Times New Roman"/>
                <w:sz w:val="20"/>
                <w:szCs w:val="20"/>
              </w:rPr>
              <w:t>202</w:t>
            </w:r>
            <w:r>
              <w:rPr>
                <w:rFonts w:ascii="Times New Roman" w:eastAsia="Times New Roman" w:hAnsi="Times New Roman" w:cs="Times New Roman"/>
                <w:sz w:val="20"/>
                <w:szCs w:val="20"/>
              </w:rPr>
              <w:t>6</w:t>
            </w:r>
            <w:r w:rsidRPr="00F96E8D">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47-П</w:t>
            </w:r>
            <w:r w:rsidRPr="00F96E8D">
              <w:rPr>
                <w:rFonts w:ascii="Times New Roman" w:eastAsia="Times New Roman" w:hAnsi="Times New Roman" w:cs="Times New Roman"/>
                <w:sz w:val="20"/>
                <w:szCs w:val="20"/>
              </w:rPr>
              <w:t xml:space="preserve">  </w:t>
            </w:r>
          </w:p>
        </w:tc>
      </w:tr>
      <w:tr w:rsidR="000E5D3D" w:rsidRPr="00F96E8D" w:rsidTr="003D59A9">
        <w:trPr>
          <w:trHeight w:val="1247"/>
        </w:trPr>
        <w:tc>
          <w:tcPr>
            <w:tcW w:w="15632" w:type="dxa"/>
            <w:gridSpan w:val="19"/>
            <w:tcBorders>
              <w:bottom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4"/>
                <w:szCs w:val="24"/>
              </w:rPr>
            </w:pPr>
            <w:r w:rsidRPr="00F96E8D">
              <w:rPr>
                <w:rFonts w:ascii="Times New Roman" w:eastAsia="Times New Roman" w:hAnsi="Times New Roman" w:cs="Times New Roman"/>
                <w:b/>
                <w:bCs/>
              </w:rPr>
              <w:t>ПАСПОРТ</w:t>
            </w:r>
            <w:r w:rsidRPr="00F96E8D">
              <w:rPr>
                <w:rFonts w:ascii="Times New Roman" w:eastAsia="Times New Roman" w:hAnsi="Times New Roman" w:cs="Times New Roman"/>
                <w:b/>
                <w:bCs/>
              </w:rPr>
              <w:br/>
              <w:t>МУНИЦИПАЛЬНОЙ ПРОГРАММЫ</w:t>
            </w:r>
            <w:r w:rsidRPr="00F96E8D">
              <w:rPr>
                <w:rFonts w:ascii="Times New Roman" w:eastAsia="Times New Roman" w:hAnsi="Times New Roman" w:cs="Times New Roman"/>
                <w:b/>
                <w:bCs/>
              </w:rPr>
              <w:br/>
              <w:t>ЭФФЕКТИВНОЕ УПРАВЛЕНИЕ МУНИЦИПАЛЬНЫМИ ФИНАНСАМИ ТОМСКОГО РАЙОНА</w:t>
            </w:r>
          </w:p>
        </w:tc>
      </w:tr>
      <w:tr w:rsidR="000E5D3D" w:rsidRPr="00F96E8D" w:rsidTr="003D59A9">
        <w:trPr>
          <w:trHeight w:val="528"/>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bookmarkStart w:id="0" w:name="_GoBack"/>
            <w:r w:rsidRPr="00F96E8D">
              <w:rPr>
                <w:rFonts w:ascii="Times New Roman" w:hAnsi="Times New Roman" w:cs="Times New Roman"/>
              </w:rPr>
              <w:t>Наименование муниципальной программы</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ЭФФЕКТИВНОЕ УПРАВЛЕНИЕ МУНИЦИПАЛЬНЫМИ ФИНАНСАМИ ТОМСКОГО РАЙОНА</w:t>
            </w:r>
            <w:r w:rsidRPr="00F96E8D">
              <w:rPr>
                <w:rFonts w:ascii="Times New Roman" w:hAnsi="Times New Roman" w:cs="Times New Roman"/>
                <w:sz w:val="20"/>
                <w:szCs w:val="20"/>
              </w:rPr>
              <w:br/>
              <w:t xml:space="preserve"> </w:t>
            </w:r>
          </w:p>
        </w:tc>
      </w:tr>
      <w:tr w:rsidR="000E5D3D" w:rsidRPr="00F96E8D" w:rsidTr="003D59A9">
        <w:trPr>
          <w:trHeight w:val="528"/>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Ответственный исполнитель муниципальной программы</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0E5D3D" w:rsidRPr="00F96E8D" w:rsidTr="003D59A9">
        <w:trPr>
          <w:trHeight w:val="528"/>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 xml:space="preserve">Соисполнители муниципальной программы </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0E5D3D" w:rsidRPr="00F96E8D" w:rsidTr="003D59A9">
        <w:trPr>
          <w:trHeight w:val="528"/>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Участники муниципальной программы</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0E5D3D" w:rsidRPr="00F96E8D" w:rsidTr="003D59A9">
        <w:trPr>
          <w:trHeight w:val="528"/>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Среднесрочная цель социально-экономического развития Томского района, на реализацию которой направлена муниципальная программа</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sidRPr="00F96E8D">
              <w:rPr>
                <w:rFonts w:ascii="Times New Roman" w:hAnsi="Times New Roman" w:cs="Times New Roman"/>
                <w:sz w:val="20"/>
                <w:szCs w:val="20"/>
              </w:rPr>
              <w:br/>
              <w:t xml:space="preserve"> </w:t>
            </w:r>
          </w:p>
        </w:tc>
      </w:tr>
      <w:tr w:rsidR="000E5D3D" w:rsidRPr="00F96E8D" w:rsidTr="003D59A9">
        <w:trPr>
          <w:trHeight w:val="528"/>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Цель муниципальной программы</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ЭФФЕКТИВНОЕ УПРАВЛЕНИЕ МУНИЦИПАЛЬНЫМИ ФИНАНСАМИ ТОМСКОГО РАЙОНА, ОБЕСПЕЧЕНИЕ ДОЛГОСРОЧНОЙ СБАЛАНСИРОВАННОСТИ И УСТОЙЧИВОСТИ БЮДЖЕТА</w:t>
            </w:r>
            <w:r w:rsidRPr="00F96E8D">
              <w:rPr>
                <w:rFonts w:ascii="Times New Roman" w:hAnsi="Times New Roman" w:cs="Times New Roman"/>
                <w:sz w:val="20"/>
                <w:szCs w:val="20"/>
              </w:rPr>
              <w:br/>
              <w:t xml:space="preserve"> </w:t>
            </w:r>
          </w:p>
        </w:tc>
      </w:tr>
      <w:tr w:rsidR="000E5D3D" w:rsidRPr="00F96E8D" w:rsidTr="003D59A9">
        <w:trPr>
          <w:trHeight w:val="466"/>
        </w:trPr>
        <w:tc>
          <w:tcPr>
            <w:tcW w:w="320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Показатели цели муниципальной программы и их значения (с детализацией по годам реализации)</w:t>
            </w:r>
          </w:p>
        </w:tc>
        <w:tc>
          <w:tcPr>
            <w:tcW w:w="273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Показатели цели</w:t>
            </w:r>
          </w:p>
        </w:tc>
        <w:tc>
          <w:tcPr>
            <w:tcW w:w="117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4</w:t>
            </w:r>
          </w:p>
        </w:tc>
        <w:tc>
          <w:tcPr>
            <w:tcW w:w="11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5</w:t>
            </w:r>
          </w:p>
        </w:tc>
        <w:tc>
          <w:tcPr>
            <w:tcW w:w="115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6</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7</w:t>
            </w:r>
          </w:p>
        </w:tc>
        <w:tc>
          <w:tcPr>
            <w:tcW w:w="130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8</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9</w:t>
            </w:r>
          </w:p>
        </w:tc>
        <w:tc>
          <w:tcPr>
            <w:tcW w:w="118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w:t>
            </w:r>
            <w:r>
              <w:rPr>
                <w:rFonts w:ascii="Times New Roman" w:hAnsi="Times New Roman" w:cs="Times New Roman"/>
                <w:sz w:val="20"/>
                <w:szCs w:val="20"/>
              </w:rPr>
              <w:t>30</w:t>
            </w:r>
            <w:r w:rsidRPr="00F96E8D">
              <w:rPr>
                <w:rFonts w:ascii="Times New Roman" w:hAnsi="Times New Roman" w:cs="Times New Roman"/>
                <w:sz w:val="20"/>
                <w:szCs w:val="20"/>
              </w:rPr>
              <w:br/>
              <w:t>(прогноз)</w:t>
            </w:r>
          </w:p>
        </w:tc>
        <w:tc>
          <w:tcPr>
            <w:tcW w:w="130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w:t>
            </w:r>
            <w:r>
              <w:rPr>
                <w:rFonts w:ascii="Times New Roman" w:hAnsi="Times New Roman" w:cs="Times New Roman"/>
                <w:sz w:val="20"/>
                <w:szCs w:val="20"/>
              </w:rPr>
              <w:t>31</w:t>
            </w:r>
            <w:r w:rsidRPr="00F96E8D">
              <w:rPr>
                <w:rFonts w:ascii="Times New Roman" w:hAnsi="Times New Roman" w:cs="Times New Roman"/>
                <w:sz w:val="20"/>
                <w:szCs w:val="20"/>
              </w:rPr>
              <w:br/>
              <w:t>(прогноз)</w:t>
            </w:r>
          </w:p>
        </w:tc>
      </w:tr>
      <w:tr w:rsidR="000E5D3D" w:rsidRPr="00F96E8D" w:rsidTr="003D59A9">
        <w:trPr>
          <w:trHeight w:val="1581"/>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 Степень качества</w:t>
            </w:r>
          </w:p>
        </w:tc>
        <w:tc>
          <w:tcPr>
            <w:tcW w:w="117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5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30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8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30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r>
      <w:tr w:rsidR="000E5D3D" w:rsidRPr="00F96E8D" w:rsidTr="003D59A9">
        <w:trPr>
          <w:trHeight w:val="544"/>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Показатели задач муниципальной программы и их значения (с детализацией по годам реализации)</w:t>
            </w:r>
          </w:p>
        </w:tc>
        <w:tc>
          <w:tcPr>
            <w:tcW w:w="273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Показатели задач</w:t>
            </w:r>
          </w:p>
        </w:tc>
        <w:tc>
          <w:tcPr>
            <w:tcW w:w="117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4</w:t>
            </w:r>
          </w:p>
        </w:tc>
        <w:tc>
          <w:tcPr>
            <w:tcW w:w="11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5</w:t>
            </w:r>
          </w:p>
        </w:tc>
        <w:tc>
          <w:tcPr>
            <w:tcW w:w="115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6</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7</w:t>
            </w:r>
          </w:p>
        </w:tc>
        <w:tc>
          <w:tcPr>
            <w:tcW w:w="130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8</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9</w:t>
            </w:r>
          </w:p>
        </w:tc>
        <w:tc>
          <w:tcPr>
            <w:tcW w:w="118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w:t>
            </w:r>
            <w:r>
              <w:rPr>
                <w:rFonts w:ascii="Times New Roman" w:hAnsi="Times New Roman" w:cs="Times New Roman"/>
                <w:sz w:val="20"/>
                <w:szCs w:val="20"/>
              </w:rPr>
              <w:t>30</w:t>
            </w:r>
            <w:r w:rsidRPr="00F96E8D">
              <w:rPr>
                <w:rFonts w:ascii="Times New Roman" w:hAnsi="Times New Roman" w:cs="Times New Roman"/>
                <w:sz w:val="20"/>
                <w:szCs w:val="20"/>
              </w:rPr>
              <w:br/>
              <w:t>(прогноз)</w:t>
            </w:r>
          </w:p>
        </w:tc>
        <w:tc>
          <w:tcPr>
            <w:tcW w:w="130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w:t>
            </w:r>
            <w:r>
              <w:rPr>
                <w:rFonts w:ascii="Times New Roman" w:hAnsi="Times New Roman" w:cs="Times New Roman"/>
                <w:sz w:val="20"/>
                <w:szCs w:val="20"/>
              </w:rPr>
              <w:t>31</w:t>
            </w:r>
            <w:r w:rsidRPr="00F96E8D">
              <w:rPr>
                <w:rFonts w:ascii="Times New Roman" w:hAnsi="Times New Roman" w:cs="Times New Roman"/>
                <w:sz w:val="20"/>
                <w:szCs w:val="20"/>
              </w:rPr>
              <w:br/>
              <w:t>(прогноз)</w:t>
            </w:r>
          </w:p>
        </w:tc>
      </w:tr>
      <w:tr w:rsidR="000E5D3D" w:rsidRPr="00F96E8D" w:rsidTr="003D59A9">
        <w:trPr>
          <w:trHeight w:val="288"/>
        </w:trPr>
        <w:tc>
          <w:tcPr>
            <w:tcW w:w="320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Задача 1 Совершенствование механизма межбюджетных отношений в Томском районе</w:t>
            </w:r>
          </w:p>
        </w:tc>
      </w:tr>
      <w:tr w:rsidR="000E5D3D" w:rsidRPr="00F96E8D" w:rsidTr="003D59A9">
        <w:trPr>
          <w:trHeight w:val="288"/>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17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8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r>
      <w:tr w:rsidR="000E5D3D" w:rsidRPr="00F96E8D" w:rsidTr="003D59A9">
        <w:trPr>
          <w:trHeight w:val="288"/>
        </w:trPr>
        <w:tc>
          <w:tcPr>
            <w:tcW w:w="3202"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Задача 2 Обеспечение технической и информационной поддержки процесса управления финансами</w:t>
            </w:r>
          </w:p>
        </w:tc>
      </w:tr>
      <w:tr w:rsidR="000E5D3D" w:rsidRPr="00F96E8D" w:rsidTr="003D59A9">
        <w:trPr>
          <w:trHeight w:val="288"/>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Соответствие программного обеспечения бюджетному процессу, Процент</w:t>
            </w:r>
          </w:p>
        </w:tc>
        <w:tc>
          <w:tcPr>
            <w:tcW w:w="1170"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3"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0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8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1"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r>
      <w:tr w:rsidR="000E5D3D" w:rsidRPr="00F96E8D" w:rsidTr="003D59A9">
        <w:trPr>
          <w:trHeight w:val="886"/>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Ведомственные целевые программы, входящие в состав муниципальной программы (далее – ВЦП)</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нет</w:t>
            </w:r>
          </w:p>
        </w:tc>
      </w:tr>
      <w:tr w:rsidR="000E5D3D" w:rsidRPr="00F96E8D" w:rsidTr="003D59A9">
        <w:trPr>
          <w:trHeight w:val="537"/>
        </w:trPr>
        <w:tc>
          <w:tcPr>
            <w:tcW w:w="320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Сроки реализации муниципальной программы</w:t>
            </w:r>
          </w:p>
        </w:tc>
        <w:tc>
          <w:tcPr>
            <w:tcW w:w="12430" w:type="dxa"/>
            <w:gridSpan w:val="1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202</w:t>
            </w:r>
            <w:r>
              <w:rPr>
                <w:rFonts w:ascii="Times New Roman" w:hAnsi="Times New Roman" w:cs="Times New Roman"/>
                <w:sz w:val="20"/>
                <w:szCs w:val="20"/>
              </w:rPr>
              <w:t>4</w:t>
            </w:r>
            <w:r w:rsidRPr="00F96E8D">
              <w:rPr>
                <w:rFonts w:ascii="Times New Roman" w:hAnsi="Times New Roman" w:cs="Times New Roman"/>
                <w:sz w:val="20"/>
                <w:szCs w:val="20"/>
              </w:rPr>
              <w:t xml:space="preserve"> – 202</w:t>
            </w:r>
            <w:r>
              <w:rPr>
                <w:rFonts w:ascii="Times New Roman" w:hAnsi="Times New Roman" w:cs="Times New Roman"/>
                <w:sz w:val="20"/>
                <w:szCs w:val="20"/>
              </w:rPr>
              <w:t>9</w:t>
            </w:r>
            <w:r w:rsidRPr="00F96E8D">
              <w:rPr>
                <w:rFonts w:ascii="Times New Roman" w:hAnsi="Times New Roman" w:cs="Times New Roman"/>
                <w:sz w:val="20"/>
                <w:szCs w:val="20"/>
              </w:rPr>
              <w:t xml:space="preserve"> годы и прогнозные 20</w:t>
            </w:r>
            <w:r>
              <w:rPr>
                <w:rFonts w:ascii="Times New Roman" w:hAnsi="Times New Roman" w:cs="Times New Roman"/>
                <w:sz w:val="20"/>
                <w:szCs w:val="20"/>
              </w:rPr>
              <w:t>30 и 2031</w:t>
            </w:r>
            <w:r w:rsidRPr="00F96E8D">
              <w:rPr>
                <w:rFonts w:ascii="Times New Roman" w:hAnsi="Times New Roman" w:cs="Times New Roman"/>
                <w:sz w:val="20"/>
                <w:szCs w:val="20"/>
              </w:rPr>
              <w:t xml:space="preserve"> года</w:t>
            </w:r>
          </w:p>
        </w:tc>
      </w:tr>
      <w:tr w:rsidR="000E5D3D" w:rsidRPr="00F96E8D" w:rsidTr="003D59A9">
        <w:trPr>
          <w:trHeight w:val="1164"/>
        </w:trPr>
        <w:tc>
          <w:tcPr>
            <w:tcW w:w="3202" w:type="dxa"/>
            <w:vMerge w:val="restart"/>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Объем и источники финансирования  МП  (с детализацией по годам реализации, тыс. рублей)</w:t>
            </w:r>
          </w:p>
        </w:tc>
        <w:tc>
          <w:tcPr>
            <w:tcW w:w="1572" w:type="dxa"/>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Источники</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2026</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2027</w:t>
            </w:r>
          </w:p>
        </w:tc>
        <w:tc>
          <w:tcPr>
            <w:tcW w:w="1275" w:type="dxa"/>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2028</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2029</w:t>
            </w:r>
          </w:p>
        </w:tc>
        <w:tc>
          <w:tcPr>
            <w:tcW w:w="1224"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2030</w:t>
            </w:r>
            <w:r>
              <w:rPr>
                <w:rFonts w:ascii="Times New Roman" w:hAnsi="Times New Roman"/>
                <w:b/>
                <w:bCs/>
                <w:color w:val="000000"/>
                <w:sz w:val="20"/>
                <w:szCs w:val="20"/>
              </w:rPr>
              <w:br/>
              <w:t>(прогноз)</w:t>
            </w:r>
          </w:p>
        </w:tc>
        <w:tc>
          <w:tcPr>
            <w:tcW w:w="1225" w:type="dxa"/>
            <w:tcBorders>
              <w:top w:val="single" w:sz="4" w:space="0" w:color="auto"/>
              <w:left w:val="single" w:sz="4" w:space="0" w:color="auto"/>
              <w:bottom w:val="single" w:sz="4" w:space="0" w:color="auto"/>
              <w:right w:val="single" w:sz="4" w:space="0" w:color="auto"/>
            </w:tcBorders>
            <w:shd w:val="clear" w:color="auto" w:fill="F5F5F5"/>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2031</w:t>
            </w:r>
            <w:r>
              <w:rPr>
                <w:rFonts w:ascii="Times New Roman" w:hAnsi="Times New Roman"/>
                <w:b/>
                <w:bCs/>
                <w:color w:val="000000"/>
                <w:sz w:val="20"/>
                <w:szCs w:val="20"/>
              </w:rPr>
              <w:br/>
              <w:t>(прогноз)</w:t>
            </w:r>
          </w:p>
        </w:tc>
      </w:tr>
      <w:tr w:rsidR="000E5D3D" w:rsidRPr="00F96E8D" w:rsidTr="003D59A9">
        <w:trPr>
          <w:trHeight w:val="576"/>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Федеральный бюджет (по согласованию)</w:t>
            </w:r>
          </w:p>
        </w:tc>
        <w:tc>
          <w:tcPr>
            <w:tcW w:w="11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18 871,0</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8 403,8</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10 467,2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25" w:type="dxa"/>
            <w:tcBorders>
              <w:top w:val="single" w:sz="4" w:space="0" w:color="auto"/>
              <w:left w:val="single" w:sz="4" w:space="0" w:color="auto"/>
              <w:bottom w:val="single" w:sz="4" w:space="0" w:color="auto"/>
              <w:right w:val="single" w:sz="4" w:space="0" w:color="auto"/>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r>
      <w:tr w:rsidR="000E5D3D" w:rsidRPr="00F96E8D" w:rsidTr="003D59A9">
        <w:trPr>
          <w:trHeight w:val="489"/>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Областной бюджет (по согласованию)</w:t>
            </w:r>
          </w:p>
        </w:tc>
        <w:tc>
          <w:tcPr>
            <w:tcW w:w="11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994 353,4</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124 163,6</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125 513,2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122 806,3</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123 617,2</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124 563,3</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124 563,3</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124 563,3</w:t>
            </w:r>
          </w:p>
        </w:tc>
        <w:tc>
          <w:tcPr>
            <w:tcW w:w="1225" w:type="dxa"/>
            <w:tcBorders>
              <w:top w:val="single" w:sz="4" w:space="0" w:color="auto"/>
              <w:left w:val="single" w:sz="4" w:space="0" w:color="auto"/>
              <w:bottom w:val="single" w:sz="4" w:space="0" w:color="auto"/>
              <w:right w:val="single" w:sz="4" w:space="0" w:color="auto"/>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124 563,3</w:t>
            </w:r>
          </w:p>
        </w:tc>
      </w:tr>
      <w:tr w:rsidR="000E5D3D" w:rsidRPr="00F96E8D" w:rsidTr="003D59A9">
        <w:trPr>
          <w:trHeight w:val="553"/>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бюджет  Томского района</w:t>
            </w:r>
          </w:p>
        </w:tc>
        <w:tc>
          <w:tcPr>
            <w:tcW w:w="11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706 738,4</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55 112,2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61 630,6</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68 882,5</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74 168,7</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111 736,1</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111 736,1</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111 736,1</w:t>
            </w:r>
          </w:p>
        </w:tc>
        <w:tc>
          <w:tcPr>
            <w:tcW w:w="1225" w:type="dxa"/>
            <w:tcBorders>
              <w:top w:val="single" w:sz="4" w:space="0" w:color="auto"/>
              <w:left w:val="single" w:sz="4" w:space="0" w:color="auto"/>
              <w:bottom w:val="single" w:sz="4" w:space="0" w:color="auto"/>
              <w:right w:val="single" w:sz="4" w:space="0" w:color="auto"/>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111 736,1</w:t>
            </w:r>
          </w:p>
        </w:tc>
      </w:tr>
      <w:tr w:rsidR="000E5D3D" w:rsidRPr="00F96E8D" w:rsidTr="003D59A9">
        <w:trPr>
          <w:trHeight w:val="986"/>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бюджеты сельских поселений (по согласованию)</w:t>
            </w:r>
          </w:p>
        </w:tc>
        <w:tc>
          <w:tcPr>
            <w:tcW w:w="11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16 396,2</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10 307,8</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6 088,4</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25" w:type="dxa"/>
            <w:tcBorders>
              <w:top w:val="single" w:sz="4" w:space="0" w:color="auto"/>
              <w:left w:val="single" w:sz="4" w:space="0" w:color="auto"/>
              <w:bottom w:val="single" w:sz="4" w:space="0" w:color="auto"/>
              <w:right w:val="single" w:sz="4" w:space="0" w:color="auto"/>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r>
      <w:tr w:rsidR="000E5D3D" w:rsidRPr="00F96E8D" w:rsidTr="003D59A9">
        <w:trPr>
          <w:trHeight w:val="838"/>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D90456" w:rsidRDefault="000E5D3D" w:rsidP="000E5D3D">
            <w:pPr>
              <w:widowControl w:val="0"/>
              <w:autoSpaceDE w:val="0"/>
              <w:autoSpaceDN w:val="0"/>
              <w:adjustRightInd w:val="0"/>
              <w:spacing w:after="0" w:line="240" w:lineRule="auto"/>
              <w:jc w:val="center"/>
              <w:rPr>
                <w:rFonts w:ascii="Arial" w:hAnsi="Arial" w:cs="Arial"/>
                <w:sz w:val="18"/>
                <w:szCs w:val="18"/>
              </w:rPr>
            </w:pPr>
            <w:r w:rsidRPr="00D90456">
              <w:rPr>
                <w:rFonts w:ascii="Times New Roman" w:hAnsi="Times New Roman" w:cs="Times New Roman"/>
                <w:b/>
                <w:bCs/>
                <w:sz w:val="18"/>
                <w:szCs w:val="18"/>
              </w:rPr>
              <w:t>Внебюджетные источники (по согласованию)</w:t>
            </w:r>
          </w:p>
        </w:tc>
        <w:tc>
          <w:tcPr>
            <w:tcW w:w="118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5 502,2</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3 293,2</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2 209,0</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7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c>
          <w:tcPr>
            <w:tcW w:w="1225" w:type="dxa"/>
            <w:tcBorders>
              <w:top w:val="single" w:sz="4" w:space="0" w:color="auto"/>
              <w:left w:val="single" w:sz="4" w:space="0" w:color="auto"/>
              <w:bottom w:val="single" w:sz="4" w:space="0" w:color="auto"/>
              <w:right w:val="single" w:sz="4" w:space="0" w:color="auto"/>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0,0</w:t>
            </w:r>
          </w:p>
        </w:tc>
      </w:tr>
      <w:tr w:rsidR="000E5D3D" w:rsidRPr="00F96E8D" w:rsidTr="003D59A9">
        <w:trPr>
          <w:trHeight w:val="651"/>
        </w:trPr>
        <w:tc>
          <w:tcPr>
            <w:tcW w:w="320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72" w:type="dxa"/>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 по источникам</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1 741 861,2</w:t>
            </w:r>
          </w:p>
        </w:tc>
        <w:tc>
          <w:tcPr>
            <w:tcW w:w="1134" w:type="dxa"/>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201 280,5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205 908,4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191 688,8</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197 785,9</w:t>
            </w:r>
          </w:p>
        </w:tc>
        <w:tc>
          <w:tcPr>
            <w:tcW w:w="1275" w:type="dxa"/>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236 299,4</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236 299,4</w:t>
            </w:r>
          </w:p>
        </w:tc>
        <w:tc>
          <w:tcPr>
            <w:tcW w:w="1224" w:type="dxa"/>
            <w:gridSpan w:val="2"/>
            <w:tcBorders>
              <w:top w:val="single" w:sz="4" w:space="0" w:color="auto"/>
              <w:left w:val="single" w:sz="4" w:space="0" w:color="auto"/>
              <w:bottom w:val="single" w:sz="4" w:space="0" w:color="auto"/>
              <w:right w:val="single" w:sz="4" w:space="0" w:color="auto"/>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236 299,4</w:t>
            </w:r>
          </w:p>
        </w:tc>
        <w:tc>
          <w:tcPr>
            <w:tcW w:w="1225" w:type="dxa"/>
            <w:tcBorders>
              <w:top w:val="single" w:sz="4" w:space="0" w:color="auto"/>
              <w:left w:val="single" w:sz="4" w:space="0" w:color="auto"/>
              <w:bottom w:val="single" w:sz="4" w:space="0" w:color="auto"/>
              <w:right w:val="single" w:sz="4" w:space="0" w:color="auto"/>
            </w:tcBorders>
            <w:shd w:val="clear" w:color="auto" w:fill="F5F5F5"/>
            <w:vAlign w:val="center"/>
          </w:tcPr>
          <w:p w:rsidR="000E5D3D" w:rsidRDefault="000E5D3D" w:rsidP="000E5D3D">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 xml:space="preserve">  236 299,4</w:t>
            </w:r>
          </w:p>
        </w:tc>
      </w:tr>
      <w:bookmarkEnd w:id="0"/>
    </w:tbl>
    <w:p w:rsidR="000E5D3D" w:rsidRPr="00F96E8D" w:rsidRDefault="000E5D3D" w:rsidP="000E5D3D">
      <w:pPr>
        <w:pStyle w:val="ConsPlusTitle"/>
        <w:jc w:val="center"/>
        <w:outlineLvl w:val="1"/>
        <w:rPr>
          <w:rFonts w:ascii="Times New Roman" w:hAnsi="Times New Roman" w:cs="Times New Roman"/>
        </w:rPr>
        <w:sectPr w:rsidR="000E5D3D" w:rsidRPr="00F96E8D" w:rsidSect="000E5D3D">
          <w:headerReference w:type="default" r:id="rId8"/>
          <w:footerReference w:type="first" r:id="rId9"/>
          <w:pgSz w:w="16838" w:h="11906" w:orient="landscape"/>
          <w:pgMar w:top="1701" w:right="1134" w:bottom="850" w:left="1134" w:header="708" w:footer="708" w:gutter="0"/>
          <w:cols w:space="708"/>
          <w:docGrid w:linePitch="360"/>
        </w:sectPr>
      </w:pPr>
    </w:p>
    <w:p w:rsidR="000E5D3D" w:rsidRPr="00F96E8D" w:rsidRDefault="000E5D3D" w:rsidP="000E5D3D">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текущего состояния</w:t>
      </w:r>
    </w:p>
    <w:p w:rsidR="000E5D3D" w:rsidRPr="00F96E8D" w:rsidRDefault="000E5D3D" w:rsidP="000E5D3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сферы реализации муниципальной программы</w:t>
      </w:r>
    </w:p>
    <w:p w:rsidR="000E5D3D" w:rsidRPr="00F96E8D" w:rsidRDefault="000E5D3D" w:rsidP="000E5D3D">
      <w:pPr>
        <w:widowControl w:val="0"/>
        <w:autoSpaceDE w:val="0"/>
        <w:autoSpaceDN w:val="0"/>
        <w:spacing w:after="0" w:line="240" w:lineRule="auto"/>
        <w:jc w:val="both"/>
        <w:rPr>
          <w:rFonts w:ascii="Times New Roman" w:eastAsia="Times New Roman" w:hAnsi="Times New Roman" w:cs="Times New Roman"/>
          <w:szCs w:val="20"/>
        </w:rPr>
      </w:pPr>
    </w:p>
    <w:p w:rsidR="000E5D3D" w:rsidRPr="00F96E8D" w:rsidRDefault="000E5D3D" w:rsidP="000E5D3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Сфера управления муниципальными финансами занимает одно из приоритетных направлений муниципального управления, поскольку обеспечивает стабильность, сбалансированность местного бюджета, что направлено на обеспечение эффективного осуществления полномочий органов местного самоуправления по вопросам местного значения муниципального образования «Томский район».</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последнее 10-летие в сфере управления общественными (государственными и муниципальными) финансами проведен ряд реформ, которые охватили бюджеты всех уровней бюджетной системы Российской Федерации и обеспечили: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разграничение полномочий между публично-правовыми образованиями с закреплением за ними расходных обязательств и доходных источников;</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переход на среднесрочное бюджетное планирование;</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контроль целевого использования бюджетных средств;</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своевременное и качественное формирование отчетности об исполнении бюджетов бюджетной системы Российской Федерации;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создание условий для повышения эффективности оказания государственных (муниципальных) услуг (выполнения работ), в том числе посредством изменения порядка финансового обеспечения государственных (муниципальных) заданий.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ходе реформ были определены новые требования к информации о деятельности публично-правовых образований в бюджетно-финансовой сфере. В результате возникли новые информационные потоки, обрабатываемые локальными автоматизированными информационными системами, функционирование которых позволило:</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создать механизм эффективного управления единым счетом бюджета;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организовать оперативную обработку всех операций в процессе кассового обслуживания бюджетов с использованием средств удаленного взаимодействия Федерального казначейства с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органами управления государственными внебюджетными фондами, государственными и муниципальными учреждениями (далее - организации сектора государственного управления);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создать механизм предварительного </w:t>
      </w:r>
      <w:proofErr w:type="gramStart"/>
      <w:r w:rsidRPr="00F96E8D">
        <w:rPr>
          <w:rFonts w:ascii="Times New Roman" w:eastAsia="Times New Roman" w:hAnsi="Times New Roman" w:cs="Times New Roman"/>
          <w:szCs w:val="20"/>
        </w:rPr>
        <w:t>контроля за</w:t>
      </w:r>
      <w:proofErr w:type="gramEnd"/>
      <w:r w:rsidRPr="00F96E8D">
        <w:rPr>
          <w:rFonts w:ascii="Times New Roman" w:eastAsia="Times New Roman" w:hAnsi="Times New Roman" w:cs="Times New Roman"/>
          <w:szCs w:val="20"/>
        </w:rPr>
        <w:t xml:space="preserve"> соблюдением бюджетных ограничений в ходе оплаты расходных обязательств Российской Федерации, субъектов Российской Федерации и муниципальных образований;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сформировать инструменты сбора и обработки консолидированной бюджетной отчетности;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проводить мониторинг и существенно повысить качество финансового менеджмента главных распорядителей средств федерального бюджета, бюджетов субъектов Российской Федерации и муниципальных образований.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Таким образом, сложился определенный уровень автоматизации различных функций и процессов, адекватный уровню развития сферы управления общественными финансами.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Однако до настоящего времени: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во всех сферах управления общественными финансами применяются современные и эффективные способы удаленного взаимодействия участников бюджетного процесса;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решены вопросы исключения дублирования операций по многократному вводу и обработке данных;</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не осуществлена полная автоматизация с последующей интеграцией всех процессов управления финансово-хозяйственной деятельности организаций;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внедрены информационные технологии, обеспечивающие взаимосвязь информации об исполнении бюджета с результатами деятельности организаций сектора государственного управления;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создан механизм реализации закрепленного в Бюджетном кодексе Российской Федерации принципа прозрачности (открытости) бюджетных данных для широкого круга заинтересованных пользователей;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раскрыта информация об активах и обязательствах публично-правовых образований, их финансовом состоянии.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Кроме того, 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w:t>
      </w:r>
      <w:proofErr w:type="gramStart"/>
      <w:r w:rsidRPr="00F96E8D">
        <w:rPr>
          <w:rFonts w:ascii="Times New Roman" w:eastAsia="Times New Roman" w:hAnsi="Times New Roman" w:cs="Times New Roman"/>
          <w:szCs w:val="20"/>
        </w:rPr>
        <w:t>требованиям</w:t>
      </w:r>
      <w:proofErr w:type="gramEnd"/>
      <w:r w:rsidRPr="00F96E8D">
        <w:rPr>
          <w:rFonts w:ascii="Times New Roman" w:eastAsia="Times New Roman" w:hAnsi="Times New Roman" w:cs="Times New Roman"/>
          <w:szCs w:val="20"/>
        </w:rPr>
        <w:t xml:space="preserve"> возможно обеспечить только путем развития информационных технологий, перевода их на качественно новый уровень сбора и обработки информации.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перспективе планируется автоматизировать весь бюджетный процесс Томского района, начиная с планирования бюджета до представления отчета о его исполнении в Думу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Бюджетный процесс претерпевает значительные изменения в последнее время, что отражается в первую очередь в многочисленных изменениях в Бюджетный кодекс Российской Федерации. Указанные изменения необходимо отслеживать и своевременно вносить изменения (отменять, издавать) муниципальные правовые акты в сфере управления муниципальными финансами.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Процедуры, осуществляемые в соответствии с БК РФ,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и постоянного доступа в Интернет.</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Особое значение, применительно к Томскому району, имеют вопросы межбюджетных отношений на уровне «муниципальный район - сельские поселения».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государственных полномочий.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статьей 15 Федерального закона N 131-ФЗ от 06.10.2003 «Об общих принципах организации местного самоуправления в Российской Федерации».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Исходя из среднесрочной цели социально-экономического развития Томского района - </w:t>
      </w:r>
      <w:r w:rsidRPr="00F96E8D">
        <w:rPr>
          <w:rFonts w:ascii="Times New Roman" w:eastAsia="Times New Roman" w:hAnsi="Times New Roman" w:cs="Times New Roman"/>
          <w:szCs w:val="20"/>
        </w:rPr>
        <w:lastRenderedPageBreak/>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 Управлением финансов Администрации Томского района разработана муниципальная программа «Эффективное управление муниципальными финансами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Объем финансирования муниципальной программы «Эффективное </w:t>
      </w:r>
      <w:proofErr w:type="gramStart"/>
      <w:r w:rsidRPr="00F96E8D">
        <w:rPr>
          <w:rFonts w:ascii="Times New Roman" w:eastAsia="Times New Roman" w:hAnsi="Times New Roman" w:cs="Times New Roman"/>
          <w:szCs w:val="20"/>
        </w:rPr>
        <w:t>управление</w:t>
      </w:r>
      <w:proofErr w:type="gramEnd"/>
      <w:r w:rsidRPr="00F96E8D">
        <w:rPr>
          <w:rFonts w:ascii="Times New Roman" w:eastAsia="Times New Roman" w:hAnsi="Times New Roman" w:cs="Times New Roman"/>
          <w:szCs w:val="20"/>
        </w:rPr>
        <w:t xml:space="preserve"> муниципальными финансами Томского района», включая прогнозный период приведен в паспорте муниципальной программы и уточняется в соответствии с решением о бюджете Томского района и (или) сводной бюджетной росписи.</w:t>
      </w:r>
    </w:p>
    <w:p w:rsidR="000E5D3D" w:rsidRPr="00F96E8D" w:rsidRDefault="000E5D3D" w:rsidP="000E5D3D">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t>2. Цель и задачи муниципальной программы,</w:t>
      </w:r>
    </w:p>
    <w:p w:rsidR="000E5D3D" w:rsidRPr="00F96E8D" w:rsidRDefault="000E5D3D" w:rsidP="000E5D3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показатели цели и задач муниципальной программы</w:t>
      </w:r>
    </w:p>
    <w:p w:rsidR="000E5D3D" w:rsidRPr="00F96E8D" w:rsidRDefault="000E5D3D" w:rsidP="000E5D3D">
      <w:pPr>
        <w:widowControl w:val="0"/>
        <w:tabs>
          <w:tab w:val="left" w:pos="1260"/>
        </w:tabs>
        <w:autoSpaceDE w:val="0"/>
        <w:autoSpaceDN w:val="0"/>
        <w:spacing w:after="0" w:line="240" w:lineRule="auto"/>
        <w:jc w:val="both"/>
        <w:rPr>
          <w:rFonts w:ascii="Times New Roman" w:eastAsia="Times New Roman" w:hAnsi="Times New Roman" w:cs="Times New Roman"/>
          <w:szCs w:val="20"/>
        </w:rPr>
      </w:pPr>
      <w:r w:rsidRPr="00F96E8D">
        <w:rPr>
          <w:rFonts w:ascii="Times New Roman" w:eastAsia="Times New Roman" w:hAnsi="Times New Roman" w:cs="Times New Roman"/>
          <w:szCs w:val="20"/>
        </w:rPr>
        <w:tab/>
      </w:r>
    </w:p>
    <w:p w:rsidR="000E5D3D" w:rsidRPr="00F96E8D" w:rsidRDefault="000E5D3D" w:rsidP="000E5D3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Целью настоящей Программы является эффективное управление муниципальными финансами Томского района, обеспечение долгосрочной сбалансированности и устойчивости бюджета.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достижения цели необходимо решить следующие задачи: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Задача 1. Совершенствование механизма межбюджетных отношений в Томском районе.</w:t>
      </w:r>
    </w:p>
    <w:p w:rsidR="000E5D3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Задача 2. Обеспечение технической и информационной поддержки процесса управления финансами.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Показатели цели и задач Программы позволяют оценить деятельность ответственного исполнителя и участников Программы.</w:t>
      </w:r>
    </w:p>
    <w:p w:rsidR="000E5D3D" w:rsidRPr="00F96E8D" w:rsidRDefault="000E5D3D" w:rsidP="000E5D3D">
      <w:pPr>
        <w:widowControl w:val="0"/>
        <w:autoSpaceDE w:val="0"/>
        <w:autoSpaceDN w:val="0"/>
        <w:spacing w:before="220" w:after="0" w:line="240" w:lineRule="auto"/>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Информация о показателях цели и задач муниципальной программы приведена в таблице «Перечень показателей цели и задач муниципальной программы и сведения о порядке сбора информации по показателям и методике их расчета».</w:t>
      </w:r>
    </w:p>
    <w:p w:rsidR="000E5D3D" w:rsidRPr="00F96E8D" w:rsidRDefault="000E5D3D" w:rsidP="000E5D3D">
      <w:pPr>
        <w:pStyle w:val="ConsPlusTitle"/>
        <w:jc w:val="center"/>
        <w:outlineLvl w:val="2"/>
        <w:rPr>
          <w:rFonts w:ascii="Times New Roman" w:hAnsi="Times New Roman" w:cs="Times New Roman"/>
        </w:rPr>
      </w:pPr>
      <w:r w:rsidRPr="00F96E8D">
        <w:rPr>
          <w:rFonts w:ascii="Times New Roman" w:hAnsi="Times New Roman" w:cs="Times New Roman"/>
        </w:rPr>
        <w:br w:type="page"/>
      </w:r>
    </w:p>
    <w:p w:rsidR="000E5D3D" w:rsidRPr="00F96E8D" w:rsidRDefault="000E5D3D" w:rsidP="000E5D3D">
      <w:pPr>
        <w:pStyle w:val="ConsPlusTitle"/>
        <w:jc w:val="center"/>
        <w:outlineLvl w:val="2"/>
        <w:rPr>
          <w:rFonts w:ascii="Times New Roman" w:hAnsi="Times New Roman" w:cs="Times New Roman"/>
        </w:rPr>
        <w:sectPr w:rsidR="000E5D3D" w:rsidRPr="00F96E8D" w:rsidSect="000E5D3D">
          <w:headerReference w:type="first" r:id="rId10"/>
          <w:pgSz w:w="11905" w:h="16838" w:code="9"/>
          <w:pgMar w:top="1134" w:right="567" w:bottom="851" w:left="1418" w:header="425" w:footer="397" w:gutter="0"/>
          <w:cols w:space="720"/>
          <w:noEndnote/>
          <w:docGrid w:linePitch="299"/>
        </w:sectPr>
      </w:pPr>
    </w:p>
    <w:p w:rsidR="000E5D3D" w:rsidRPr="00F96E8D" w:rsidRDefault="000E5D3D" w:rsidP="000E5D3D">
      <w:pPr>
        <w:pStyle w:val="ConsPlusTitle"/>
        <w:jc w:val="center"/>
        <w:outlineLvl w:val="2"/>
        <w:rPr>
          <w:rFonts w:ascii="Times New Roman" w:hAnsi="Times New Roman" w:cs="Times New Roman"/>
        </w:rPr>
      </w:pPr>
      <w:r w:rsidRPr="00F96E8D">
        <w:rPr>
          <w:rFonts w:ascii="Times New Roman" w:hAnsi="Times New Roman" w:cs="Times New Roman"/>
        </w:rPr>
        <w:lastRenderedPageBreak/>
        <w:t>Перечень показателей цели и задач муниципальной программы</w:t>
      </w:r>
    </w:p>
    <w:p w:rsidR="000E5D3D" w:rsidRPr="00F96E8D" w:rsidRDefault="000E5D3D" w:rsidP="000E5D3D">
      <w:pPr>
        <w:pStyle w:val="ConsPlusTitle"/>
        <w:jc w:val="center"/>
        <w:rPr>
          <w:rFonts w:ascii="Times New Roman" w:hAnsi="Times New Roman" w:cs="Times New Roman"/>
        </w:rPr>
      </w:pPr>
      <w:r w:rsidRPr="00F96E8D">
        <w:rPr>
          <w:rFonts w:ascii="Times New Roman" w:hAnsi="Times New Roman" w:cs="Times New Roman"/>
        </w:rPr>
        <w:t>и сведения о порядке сбора информации по показателям</w:t>
      </w:r>
    </w:p>
    <w:p w:rsidR="000E5D3D" w:rsidRPr="00F96E8D" w:rsidRDefault="000E5D3D" w:rsidP="000E5D3D">
      <w:pPr>
        <w:pStyle w:val="ConsPlusTitle"/>
        <w:jc w:val="center"/>
        <w:rPr>
          <w:rFonts w:ascii="Times New Roman" w:hAnsi="Times New Roman" w:cs="Times New Roman"/>
        </w:rPr>
      </w:pPr>
      <w:r w:rsidRPr="00F96E8D">
        <w:rPr>
          <w:rFonts w:ascii="Times New Roman" w:hAnsi="Times New Roman" w:cs="Times New Roman"/>
        </w:rPr>
        <w:t>и методике их расчета</w:t>
      </w:r>
    </w:p>
    <w:p w:rsidR="000E5D3D" w:rsidRPr="00F96E8D" w:rsidRDefault="000E5D3D" w:rsidP="000E5D3D">
      <w:pPr>
        <w:pStyle w:val="ConsPlusTitle"/>
        <w:jc w:val="center"/>
        <w:rPr>
          <w:rFonts w:ascii="Times New Roman" w:hAnsi="Times New Roman" w:cs="Times New Roman"/>
          <w:lang w:val="en-US"/>
        </w:rPr>
      </w:pPr>
    </w:p>
    <w:tbl>
      <w:tblPr>
        <w:tblW w:w="15546" w:type="dxa"/>
        <w:tblLayout w:type="fixed"/>
        <w:tblLook w:val="0000" w:firstRow="0" w:lastRow="0" w:firstColumn="0" w:lastColumn="0" w:noHBand="0" w:noVBand="0"/>
      </w:tblPr>
      <w:tblGrid>
        <w:gridCol w:w="595"/>
        <w:gridCol w:w="3060"/>
        <w:gridCol w:w="1147"/>
        <w:gridCol w:w="1279"/>
        <w:gridCol w:w="1417"/>
        <w:gridCol w:w="5214"/>
        <w:gridCol w:w="1417"/>
        <w:gridCol w:w="1417"/>
      </w:tblGrid>
      <w:tr w:rsidR="000E5D3D" w:rsidRPr="00F96E8D" w:rsidTr="000E5D3D">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b/>
                <w:bCs/>
                <w:sz w:val="20"/>
                <w:szCs w:val="20"/>
              </w:rPr>
            </w:pPr>
            <w:r w:rsidRPr="00F96E8D">
              <w:rPr>
                <w:rFonts w:ascii="Times New Roman" w:hAnsi="Times New Roman" w:cs="Times New Roman"/>
                <w:b/>
                <w:bCs/>
                <w:sz w:val="20"/>
                <w:szCs w:val="20"/>
              </w:rPr>
              <w:t>N</w:t>
            </w:r>
          </w:p>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Ответственный за сбор данных по показателю</w:t>
            </w:r>
          </w:p>
        </w:tc>
      </w:tr>
      <w:tr w:rsidR="000E5D3D" w:rsidRPr="00F96E8D" w:rsidTr="000E5D3D">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8</w:t>
            </w:r>
          </w:p>
        </w:tc>
      </w:tr>
      <w:tr w:rsidR="000E5D3D" w:rsidRPr="00F96E8D" w:rsidTr="000E5D3D">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цели муниципальной программы - Эффективное управление муниципальными финансами Томского района, обеспечение долгосрочной сбалансированности и устойчивости бюджета</w:t>
            </w:r>
          </w:p>
        </w:tc>
      </w:tr>
      <w:tr w:rsidR="000E5D3D" w:rsidRPr="00F96E8D" w:rsidTr="000E5D3D">
        <w:trPr>
          <w:trHeight w:val="243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Степень качества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В соответствии с Приказом Департамента финансов Томской области от 29.02.2012 №8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процессом в муниципальных образованиях Томской области»</w:t>
            </w: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 xml:space="preserve">Данные рейтинга муниципальных образований Томской области, размещенные на официальном сайте </w:t>
            </w:r>
            <w:proofErr w:type="spellStart"/>
            <w:r w:rsidRPr="00F96E8D">
              <w:rPr>
                <w:rFonts w:ascii="Times New Roman" w:hAnsi="Times New Roman" w:cs="Times New Roman"/>
                <w:sz w:val="20"/>
                <w:szCs w:val="20"/>
              </w:rPr>
              <w:t>Департа</w:t>
            </w:r>
            <w:proofErr w:type="spellEnd"/>
          </w:p>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Pr>
                <w:rFonts w:ascii="Times New Roman" w:hAnsi="Times New Roman" w:cs="Times New Roman"/>
                <w:sz w:val="20"/>
                <w:szCs w:val="20"/>
              </w:rPr>
              <w:t>мента финансов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задачи 1 муниципальной программы - Совершенствование механизма межбюджетных отношений в Томском районе</w:t>
            </w:r>
          </w:p>
        </w:tc>
      </w:tr>
      <w:tr w:rsidR="000E5D3D" w:rsidRPr="00F96E8D" w:rsidTr="000E5D3D">
        <w:trPr>
          <w:trHeight w:val="213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На начало отчетного периода</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proofErr w:type="spellStart"/>
            <w:r w:rsidRPr="00F96E8D">
              <w:rPr>
                <w:rFonts w:ascii="Times New Roman" w:hAnsi="Times New Roman" w:cs="Times New Roman"/>
                <w:sz w:val="20"/>
                <w:szCs w:val="20"/>
              </w:rPr>
              <w:t>Дмбу</w:t>
            </w:r>
            <w:proofErr w:type="spellEnd"/>
            <w:r w:rsidRPr="00F96E8D">
              <w:rPr>
                <w:rFonts w:ascii="Times New Roman" w:hAnsi="Times New Roman" w:cs="Times New Roman"/>
                <w:sz w:val="20"/>
                <w:szCs w:val="20"/>
              </w:rPr>
              <w:t xml:space="preserve"> = </w:t>
            </w:r>
            <w:proofErr w:type="spellStart"/>
            <w:r w:rsidRPr="00F96E8D">
              <w:rPr>
                <w:rFonts w:ascii="Times New Roman" w:hAnsi="Times New Roman" w:cs="Times New Roman"/>
                <w:sz w:val="20"/>
                <w:szCs w:val="20"/>
              </w:rPr>
              <w:t>Рмбу</w:t>
            </w:r>
            <w:proofErr w:type="spellEnd"/>
            <w:r w:rsidRPr="00F96E8D">
              <w:rPr>
                <w:rFonts w:ascii="Times New Roman" w:hAnsi="Times New Roman" w:cs="Times New Roman"/>
                <w:sz w:val="20"/>
                <w:szCs w:val="20"/>
              </w:rPr>
              <w:t xml:space="preserve"> / </w:t>
            </w:r>
            <w:proofErr w:type="spellStart"/>
            <w:r w:rsidRPr="00F96E8D">
              <w:rPr>
                <w:rFonts w:ascii="Times New Roman" w:hAnsi="Times New Roman" w:cs="Times New Roman"/>
                <w:sz w:val="20"/>
                <w:szCs w:val="20"/>
              </w:rPr>
              <w:t>Рмб</w:t>
            </w:r>
            <w:proofErr w:type="spellEnd"/>
            <w:r w:rsidRPr="00F96E8D">
              <w:rPr>
                <w:rFonts w:ascii="Times New Roman" w:hAnsi="Times New Roman" w:cs="Times New Roman"/>
                <w:sz w:val="20"/>
                <w:szCs w:val="20"/>
              </w:rPr>
              <w:t xml:space="preserve"> x 100%, где:</w:t>
            </w:r>
          </w:p>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proofErr w:type="spellStart"/>
            <w:r w:rsidRPr="00F96E8D">
              <w:rPr>
                <w:rFonts w:ascii="Times New Roman" w:hAnsi="Times New Roman" w:cs="Times New Roman"/>
                <w:sz w:val="20"/>
                <w:szCs w:val="20"/>
              </w:rPr>
              <w:t>Дмбу</w:t>
            </w:r>
            <w:proofErr w:type="spellEnd"/>
            <w:r w:rsidRPr="00F96E8D">
              <w:rPr>
                <w:rFonts w:ascii="Times New Roman" w:hAnsi="Times New Roman" w:cs="Times New Roman"/>
                <w:sz w:val="20"/>
                <w:szCs w:val="20"/>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proofErr w:type="spellStart"/>
            <w:r w:rsidRPr="00F96E8D">
              <w:rPr>
                <w:rFonts w:ascii="Times New Roman" w:hAnsi="Times New Roman" w:cs="Times New Roman"/>
                <w:sz w:val="20"/>
                <w:szCs w:val="20"/>
              </w:rPr>
              <w:t>Рмбу</w:t>
            </w:r>
            <w:proofErr w:type="spellEnd"/>
            <w:r w:rsidRPr="00F96E8D">
              <w:rPr>
                <w:rFonts w:ascii="Times New Roman" w:hAnsi="Times New Roman" w:cs="Times New Roman"/>
                <w:sz w:val="20"/>
                <w:szCs w:val="20"/>
              </w:rPr>
              <w:t xml:space="preserve"> - ассигнования, выделяемые в виде финансовой помощи местным бюджетам по утвержденным методикам;</w:t>
            </w:r>
          </w:p>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roofErr w:type="spellStart"/>
            <w:r w:rsidRPr="00F96E8D">
              <w:rPr>
                <w:rFonts w:ascii="Times New Roman" w:hAnsi="Times New Roman" w:cs="Times New Roman"/>
                <w:sz w:val="20"/>
                <w:szCs w:val="20"/>
              </w:rPr>
              <w:t>Рмб</w:t>
            </w:r>
            <w:proofErr w:type="spellEnd"/>
            <w:r w:rsidRPr="00F96E8D">
              <w:rPr>
                <w:rFonts w:ascii="Times New Roman" w:hAnsi="Times New Roman" w:cs="Times New Roman"/>
                <w:sz w:val="20"/>
                <w:szCs w:val="20"/>
              </w:rPr>
              <w:t xml:space="preserve"> - ассигнования, выделяемые в виде финансовой помощи местным бюджетам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задачи 2 муниципальной программы - Обеспечение технической и информационной поддержки процесса управления финансами</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Показатель считается равным 100% при выполнении показателей задач</w:t>
            </w: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Регулярное обследование</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bl>
    <w:p w:rsidR="000E5D3D" w:rsidRPr="00F96E8D" w:rsidRDefault="000E5D3D" w:rsidP="000E5D3D">
      <w:pPr>
        <w:widowControl w:val="0"/>
        <w:autoSpaceDE w:val="0"/>
        <w:autoSpaceDN w:val="0"/>
        <w:adjustRightInd w:val="0"/>
        <w:spacing w:after="0" w:line="240" w:lineRule="auto"/>
        <w:rPr>
          <w:rFonts w:ascii="Arial" w:eastAsia="Times New Roman" w:hAnsi="Arial" w:cs="Arial"/>
          <w:sz w:val="24"/>
          <w:szCs w:val="24"/>
        </w:rPr>
      </w:pPr>
    </w:p>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Arial" w:eastAsia="Times New Roman" w:hAnsi="Arial" w:cs="Arial"/>
          <w:sz w:val="2"/>
          <w:szCs w:val="2"/>
        </w:rPr>
        <w:br/>
      </w:r>
      <w:r w:rsidRPr="00F96E8D">
        <w:rPr>
          <w:rFonts w:ascii="Arial" w:eastAsia="Times New Roman" w:hAnsi="Arial" w:cs="Arial"/>
          <w:sz w:val="2"/>
          <w:szCs w:val="2"/>
        </w:rPr>
        <w:br/>
      </w:r>
    </w:p>
    <w:tbl>
      <w:tblPr>
        <w:tblW w:w="15601" w:type="dxa"/>
        <w:tblLayout w:type="fixed"/>
        <w:tblLook w:val="0000" w:firstRow="0" w:lastRow="0" w:firstColumn="0" w:lastColumn="0" w:noHBand="0" w:noVBand="0"/>
      </w:tblPr>
      <w:tblGrid>
        <w:gridCol w:w="430"/>
        <w:gridCol w:w="2926"/>
        <w:gridCol w:w="1163"/>
        <w:gridCol w:w="1438"/>
        <w:gridCol w:w="1530"/>
        <w:gridCol w:w="1518"/>
        <w:gridCol w:w="1572"/>
        <w:gridCol w:w="1538"/>
        <w:gridCol w:w="1532"/>
        <w:gridCol w:w="1827"/>
        <w:gridCol w:w="127"/>
      </w:tblGrid>
      <w:tr w:rsidR="000E5D3D" w:rsidRPr="00F96E8D" w:rsidTr="000E5D3D">
        <w:trPr>
          <w:trHeight w:val="270"/>
        </w:trPr>
        <w:tc>
          <w:tcPr>
            <w:tcW w:w="15601" w:type="dxa"/>
            <w:gridSpan w:val="11"/>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lastRenderedPageBreak/>
              <w:t xml:space="preserve">РЕСУРСНОЕ ОБЕСПЕЧЕНИЕ </w:t>
            </w:r>
          </w:p>
        </w:tc>
      </w:tr>
      <w:tr w:rsidR="000E5D3D" w:rsidRPr="00F96E8D" w:rsidTr="000E5D3D">
        <w:trPr>
          <w:trHeight w:val="95"/>
        </w:trPr>
        <w:tc>
          <w:tcPr>
            <w:tcW w:w="15601" w:type="dxa"/>
            <w:gridSpan w:val="11"/>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МУНИЦИПАЛЬНОЙ ПРОГРАММЫ</w:t>
            </w:r>
          </w:p>
        </w:tc>
      </w:tr>
      <w:tr w:rsidR="000E5D3D" w:rsidRPr="00F96E8D" w:rsidTr="000E5D3D">
        <w:trPr>
          <w:trHeight w:val="843"/>
        </w:trPr>
        <w:tc>
          <w:tcPr>
            <w:tcW w:w="15601" w:type="dxa"/>
            <w:gridSpan w:val="11"/>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ЭФФЕКТИВНОЕ УПРАВЛЕНИЕ МУНИЦИПАЛЬНЫМИ ФИНАНСАМИ ТОМСКОГО РАЙОНА</w:t>
            </w:r>
          </w:p>
        </w:tc>
      </w:tr>
      <w:tr w:rsidR="000E5D3D" w:rsidRPr="00F96E8D" w:rsidTr="000E5D3D">
        <w:trPr>
          <w:gridAfter w:val="1"/>
          <w:wAfter w:w="127" w:type="dxa"/>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п/п</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В том числе за счет средств:</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Соисполнитель</w:t>
            </w:r>
          </w:p>
        </w:tc>
      </w:tr>
      <w:tr w:rsidR="000E5D3D" w:rsidRPr="00F96E8D" w:rsidTr="000E5D3D">
        <w:trPr>
          <w:gridAfter w:val="1"/>
          <w:wAfter w:w="127" w:type="dxa"/>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внебюджетных источников (по согласованию)</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p>
        </w:tc>
      </w:tr>
      <w:tr w:rsidR="000E5D3D" w:rsidRPr="00F96E8D" w:rsidTr="000E5D3D">
        <w:trPr>
          <w:gridAfter w:val="1"/>
          <w:wAfter w:w="127" w:type="dxa"/>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1</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rPr>
              <w:t>Задача муниципальной программы 1 - Совершенствование механизма межбюджетных отношений в Томском районе</w:t>
            </w:r>
          </w:p>
        </w:tc>
      </w:tr>
      <w:tr w:rsidR="000E5D3D" w:rsidRPr="00F96E8D" w:rsidTr="000E5D3D">
        <w:trPr>
          <w:gridAfter w:val="1"/>
          <w:wAfter w:w="127" w:type="dxa"/>
          <w:trHeight w:val="273"/>
        </w:trPr>
        <w:tc>
          <w:tcPr>
            <w:tcW w:w="43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1.1.</w:t>
            </w:r>
          </w:p>
        </w:tc>
        <w:tc>
          <w:tcPr>
            <w:tcW w:w="292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Подпрограмма 1 Совершенствование межбюджетных отношений в Томском районе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1 716 165,2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18 871,0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994 353,4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681 042,4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16 396,2</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5 502,2</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0E5D3D" w:rsidRPr="00F96E8D" w:rsidTr="000E5D3D">
        <w:trPr>
          <w:gridAfter w:val="1"/>
          <w:wAfter w:w="127" w:type="dxa"/>
          <w:trHeight w:val="27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198 163,4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51 995,1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3 293,2</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304"/>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203 341,3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10 467,2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125 513,2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59 063,5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6 088,4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2 209,0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7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188 353,5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122 806,3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65 547,2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7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194 450,6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123 617,2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70 833,4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9"/>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232 964,1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108 400,8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96"/>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232 964,1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108 400,8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401"/>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232 964,1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108 400,8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351"/>
        </w:trPr>
        <w:tc>
          <w:tcPr>
            <w:tcW w:w="43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232 964,1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108 400,8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401"/>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2</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rPr>
              <w:t>Задача муниципальной программы 2 - Обеспечение технической и информационной поддержки процесса управления финансами</w:t>
            </w:r>
          </w:p>
        </w:tc>
      </w:tr>
      <w:tr w:rsidR="000E5D3D" w:rsidRPr="00F96E8D" w:rsidTr="000E5D3D">
        <w:trPr>
          <w:gridAfter w:val="1"/>
          <w:wAfter w:w="127" w:type="dxa"/>
          <w:trHeight w:val="273"/>
        </w:trPr>
        <w:tc>
          <w:tcPr>
            <w:tcW w:w="43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2.1.</w:t>
            </w:r>
          </w:p>
        </w:tc>
        <w:tc>
          <w:tcPr>
            <w:tcW w:w="292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Подпрограмма 2 Обеспечение управления муниципальными финансами</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25696,0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25 696,0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0,0</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0E5D3D" w:rsidRPr="00F96E8D" w:rsidTr="000E5D3D">
        <w:trPr>
          <w:gridAfter w:val="1"/>
          <w:wAfter w:w="127" w:type="dxa"/>
          <w:trHeight w:val="27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304"/>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2 567,1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2 567,1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7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7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9"/>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32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423"/>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567"/>
        </w:trPr>
        <w:tc>
          <w:tcPr>
            <w:tcW w:w="43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3 335,3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8"/>
        </w:trPr>
        <w:tc>
          <w:tcPr>
            <w:tcW w:w="43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1 741 861,2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18 871,0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994 353,4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706 738,4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16 396,2</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20"/>
                <w:szCs w:val="20"/>
              </w:rPr>
              <w:t xml:space="preserve">  5 502,2</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hAnsi="Arial" w:cs="Arial"/>
                <w:sz w:val="24"/>
                <w:szCs w:val="24"/>
              </w:rPr>
            </w:pPr>
          </w:p>
        </w:tc>
      </w:tr>
      <w:tr w:rsidR="000E5D3D" w:rsidRPr="00F96E8D" w:rsidTr="000E5D3D">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201 280,5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55 112,2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3 293,2</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205 908,4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10 467,2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125 513,2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61 630,6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6 088,4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2 209,0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191 688,8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122 806,3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68 882,5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197 785,9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123 617,2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74 168,7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236 299,4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111 736,1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556"/>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236 299,4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111 736,1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536"/>
        </w:trPr>
        <w:tc>
          <w:tcPr>
            <w:tcW w:w="430"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236 299,4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111 736,1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r w:rsidR="000E5D3D" w:rsidRPr="00F96E8D" w:rsidTr="000E5D3D">
        <w:trPr>
          <w:gridAfter w:val="1"/>
          <w:wAfter w:w="127" w:type="dxa"/>
          <w:trHeight w:val="536"/>
        </w:trPr>
        <w:tc>
          <w:tcPr>
            <w:tcW w:w="430" w:type="dxa"/>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2926" w:type="dxa"/>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236 299,4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124 563,3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111 736,1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right"/>
              <w:rPr>
                <w:rFonts w:ascii="Arial" w:hAnsi="Arial" w:cs="Arial"/>
                <w:sz w:val="24"/>
                <w:szCs w:val="24"/>
              </w:rPr>
            </w:pPr>
          </w:p>
        </w:tc>
      </w:tr>
    </w:tbl>
    <w:p w:rsidR="000E5D3D" w:rsidRDefault="000E5D3D" w:rsidP="000E5D3D"/>
    <w:p w:rsidR="000E5D3D" w:rsidRPr="00F96E8D" w:rsidRDefault="000E5D3D" w:rsidP="000E5D3D"/>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lang w:val="en-US"/>
        </w:rPr>
        <w:sectPr w:rsidR="000E5D3D" w:rsidRPr="00F96E8D" w:rsidSect="000E5D3D">
          <w:pgSz w:w="16838" w:h="11905" w:orient="landscape" w:code="9"/>
          <w:pgMar w:top="1418" w:right="1134" w:bottom="567" w:left="851" w:header="425" w:footer="397" w:gutter="0"/>
          <w:cols w:space="720"/>
          <w:noEndnote/>
          <w:docGrid w:linePitch="299"/>
        </w:sectPr>
      </w:pPr>
    </w:p>
    <w:tbl>
      <w:tblPr>
        <w:tblW w:w="9781" w:type="dxa"/>
        <w:tblLayout w:type="fixed"/>
        <w:tblLook w:val="0000" w:firstRow="0" w:lastRow="0" w:firstColumn="0" w:lastColumn="0" w:noHBand="0" w:noVBand="0"/>
      </w:tblPr>
      <w:tblGrid>
        <w:gridCol w:w="29"/>
        <w:gridCol w:w="674"/>
        <w:gridCol w:w="4848"/>
        <w:gridCol w:w="838"/>
        <w:gridCol w:w="1391"/>
        <w:gridCol w:w="2001"/>
      </w:tblGrid>
      <w:tr w:rsidR="000E5D3D" w:rsidRPr="00F96E8D" w:rsidTr="000E5D3D">
        <w:trPr>
          <w:gridBefore w:val="1"/>
          <w:wBefore w:w="29" w:type="dxa"/>
          <w:trHeight w:val="270"/>
        </w:trPr>
        <w:tc>
          <w:tcPr>
            <w:tcW w:w="9750" w:type="dxa"/>
            <w:gridSpan w:val="5"/>
            <w:tcMar>
              <w:top w:w="0" w:type="dxa"/>
              <w:left w:w="0" w:type="dxa"/>
              <w:bottom w:w="0" w:type="dxa"/>
              <w:right w:w="0" w:type="dxa"/>
            </w:tcMar>
            <w:vAlign w:val="center"/>
          </w:tcPr>
          <w:p w:rsidR="000E5D3D" w:rsidRPr="001A4227"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b/>
                <w:bCs/>
              </w:rPr>
            </w:pPr>
            <w:r w:rsidRPr="001A4227">
              <w:rPr>
                <w:rFonts w:ascii="Times New Roman" w:eastAsia="Times New Roman" w:hAnsi="Times New Roman" w:cs="Times New Roman"/>
                <w:b/>
                <w:bCs/>
              </w:rPr>
              <w:lastRenderedPageBreak/>
              <w:t xml:space="preserve">РЕСУРСНОЕ ОБЕСПЕЧЕНИЕ РЕАЛИЗАЦИИ МУНИЦИПАЛЬНОЙ ПРОГРАММЫ </w:t>
            </w:r>
          </w:p>
          <w:p w:rsidR="000E5D3D" w:rsidRPr="0030573A" w:rsidRDefault="000E5D3D" w:rsidP="000E5D3D">
            <w:pPr>
              <w:widowControl w:val="0"/>
              <w:autoSpaceDE w:val="0"/>
              <w:autoSpaceDN w:val="0"/>
              <w:adjustRightInd w:val="0"/>
              <w:spacing w:after="0" w:line="240" w:lineRule="auto"/>
              <w:jc w:val="center"/>
              <w:rPr>
                <w:rFonts w:ascii="Arial" w:eastAsia="Times New Roman" w:hAnsi="Arial" w:cs="Arial"/>
                <w:sz w:val="2"/>
                <w:szCs w:val="2"/>
                <w:highlight w:val="yellow"/>
              </w:rPr>
            </w:pPr>
            <w:r w:rsidRPr="001A4227">
              <w:rPr>
                <w:rFonts w:ascii="Times New Roman" w:eastAsia="Times New Roman" w:hAnsi="Times New Roman" w:cs="Times New Roman"/>
                <w:b/>
                <w:bCs/>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0E5D3D" w:rsidRPr="00F96E8D" w:rsidTr="000E5D3D">
        <w:trPr>
          <w:gridBefore w:val="1"/>
          <w:wBefore w:w="29" w:type="dxa"/>
          <w:trHeight w:val="835"/>
        </w:trPr>
        <w:tc>
          <w:tcPr>
            <w:tcW w:w="9750" w:type="dxa"/>
            <w:gridSpan w:val="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b/>
                <w:bCs/>
              </w:rPr>
            </w:pPr>
            <w:r w:rsidRPr="00F96E8D">
              <w:rPr>
                <w:rFonts w:ascii="Times New Roman" w:eastAsia="Times New Roman" w:hAnsi="Times New Roman" w:cs="Times New Roman"/>
                <w:b/>
                <w:bCs/>
              </w:rPr>
              <w:t>ЭФФЕКТИВНОЕ УПРАВЛЕНИЕ МУНИЦИПАЛЬНЫМИ ФИНАНСАМИ ТОМСКОГО РАЙОНА</w:t>
            </w:r>
          </w:p>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r>
      <w:tr w:rsidR="000E5D3D" w:rsidTr="000E5D3D">
        <w:trPr>
          <w:trHeight w:val="1560"/>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 п/п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 xml:space="preserve">Срок </w:t>
            </w:r>
            <w:proofErr w:type="spellStart"/>
            <w:r>
              <w:rPr>
                <w:rFonts w:ascii="Times New Roman" w:hAnsi="Times New Roman"/>
                <w:color w:val="000000"/>
                <w:sz w:val="18"/>
                <w:szCs w:val="18"/>
              </w:rPr>
              <w:t>реализа-ции</w:t>
            </w:r>
            <w:proofErr w:type="spellEnd"/>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Участники –главные распорядители средств бюджета Томского района</w:t>
            </w:r>
          </w:p>
        </w:tc>
      </w:tr>
      <w:tr w:rsidR="000E5D3D" w:rsidTr="000E5D3D">
        <w:trPr>
          <w:trHeight w:val="950"/>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Управление финансов Администрации Томского района</w:t>
            </w:r>
          </w:p>
        </w:tc>
      </w:tr>
      <w:tr w:rsidR="000E5D3D" w:rsidTr="000E5D3D">
        <w:trPr>
          <w:trHeight w:val="281"/>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5</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1</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ПОДПРОГРАММА 1. Совершенствование межбюджетных отношений в Томском районе</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1.1</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1 274 585,1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1 274 585,1</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176 158,7</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176 158,7</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182 476,7</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182 476,7</w:t>
            </w:r>
          </w:p>
        </w:tc>
      </w:tr>
      <w:tr w:rsidR="000E5D3D" w:rsidTr="000E5D3D">
        <w:trPr>
          <w:trHeight w:val="304"/>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169 079,4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169 079,4</w:t>
            </w:r>
          </w:p>
        </w:tc>
      </w:tr>
      <w:tr w:rsidR="000E5D3D" w:rsidTr="000E5D3D">
        <w:trPr>
          <w:trHeight w:val="261"/>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148 617,2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148 617,2</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r>
      <w:tr w:rsidR="000E5D3D" w:rsidTr="000E5D3D">
        <w:trPr>
          <w:trHeight w:val="27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r>
      <w:tr w:rsidR="000E5D3D" w:rsidTr="000E5D3D">
        <w:trPr>
          <w:trHeight w:val="30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149 563,3</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 Предоставление из бюджета района межбюджетных трансфертов бюджетам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985 158,9</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985 158,9</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119 436,0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119 436,0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121 046,2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121 046,2</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122 806,3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122 806,3</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123 617,2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123 617,2</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124 563,3</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xml:space="preserve">Мероприятие 3. Предоставление иного межбюджетного </w:t>
            </w:r>
            <w:r>
              <w:rPr>
                <w:rFonts w:ascii="Times New Roman" w:hAnsi="Times New Roman"/>
                <w:color w:val="000000"/>
                <w:sz w:val="18"/>
                <w:szCs w:val="18"/>
              </w:rPr>
              <w:lastRenderedPageBreak/>
              <w:t>трансферта на повышение оплаты труда работникам органов местного самоуправления в связи с увеличением минимального размера оплаты труда</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Мероприятие 4. Предоставление субсидии на уплату налога на имущество, находящееся в муниципальной собственности поселения</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38 736,1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38 736,1</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15 540,8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15 540,8</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12 175,8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12 175,8</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11 019,5</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11 019,5</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Мероприятие 5. Предоставление дотации на выравнивание бюджетной обеспеченности поселений</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200 000,0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200 000,0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25 000,0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Мероприятие 7. Финансовая поддержка инициативного проекта " Светодиодное освещение улиц деревни Нелюбино"</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xml:space="preserve">Мероприятие 8. Финансовая поддержка инициативного </w:t>
            </w:r>
            <w:r>
              <w:rPr>
                <w:rFonts w:ascii="Times New Roman" w:hAnsi="Times New Roman"/>
                <w:color w:val="000000"/>
                <w:sz w:val="18"/>
                <w:szCs w:val="18"/>
              </w:rPr>
              <w:lastRenderedPageBreak/>
              <w:t>проекта " Парк активного отдыха с. Богашево Томского района Томской области"</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10. Иной межбюджетный трансферт на повышение оплаты труда работникам органов местного самоуправления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41 395,6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41 395,6</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11 354,3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11 354,3</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19 787,7</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19 787,7</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10 253,6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10 253,6</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12. Финансовая поддержка инициативного проекта "Парк активного отдыха в мкр.Мирный п. Мирный "Мировые детки""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 xml:space="preserve">Мероприятие 13. Финансовая поддержка инициативного </w:t>
            </w:r>
            <w:r>
              <w:rPr>
                <w:rFonts w:ascii="Times New Roman" w:hAnsi="Times New Roman"/>
                <w:color w:val="000000"/>
                <w:sz w:val="18"/>
                <w:szCs w:val="18"/>
              </w:rPr>
              <w:lastRenderedPageBreak/>
              <w:t>проекта " Отсыпка автомобильных дорог в с. Богашево (залинейная часть)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2 000,0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1 000,0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1 000,0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Центральная"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996,0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996,0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996,0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996,0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965,8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965,8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965,8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965,8</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 xml:space="preserve">Мероприятие 18. Финансовая поддержка инициативного </w:t>
            </w:r>
            <w:r>
              <w:rPr>
                <w:rFonts w:ascii="Times New Roman" w:hAnsi="Times New Roman"/>
                <w:color w:val="000000"/>
                <w:sz w:val="18"/>
                <w:szCs w:val="18"/>
              </w:rPr>
              <w:lastRenderedPageBreak/>
              <w:t>проекта "Обустройство мест захоронения (кладбище) по адресу: Томская область, Томский район, п. Басандайка, пер. Красный, 2 б"</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995,0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995,0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995,0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995,0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770,8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770,8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770,8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770,8</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1.1.1.20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100,0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1.1.1.22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xml:space="preserve">Мероприятие 22. Финансовая поддержка инициативного проекта "Обустройство Парка спорта и отдыха на пересечении </w:t>
            </w:r>
            <w:proofErr w:type="spellStart"/>
            <w:r>
              <w:rPr>
                <w:rFonts w:ascii="Times New Roman" w:hAnsi="Times New Roman"/>
                <w:color w:val="000000"/>
                <w:sz w:val="18"/>
                <w:szCs w:val="18"/>
              </w:rPr>
              <w:t>ул.Коммунистическая</w:t>
            </w:r>
            <w:proofErr w:type="spellEnd"/>
            <w:r>
              <w:rPr>
                <w:rFonts w:ascii="Times New Roman" w:hAnsi="Times New Roman"/>
                <w:color w:val="000000"/>
                <w:sz w:val="18"/>
                <w:szCs w:val="18"/>
              </w:rPr>
              <w:t xml:space="preserve"> и </w:t>
            </w:r>
            <w:proofErr w:type="spellStart"/>
            <w:r>
              <w:rPr>
                <w:rFonts w:ascii="Times New Roman" w:hAnsi="Times New Roman"/>
                <w:color w:val="000000"/>
                <w:sz w:val="18"/>
                <w:szCs w:val="18"/>
              </w:rPr>
              <w:t>ул.Стадионная</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с.КафтанчиковоТомского</w:t>
            </w:r>
            <w:proofErr w:type="spellEnd"/>
            <w:r>
              <w:rPr>
                <w:rFonts w:ascii="Times New Roman" w:hAnsi="Times New Roman"/>
                <w:color w:val="000000"/>
                <w:sz w:val="18"/>
                <w:szCs w:val="18"/>
              </w:rPr>
              <w:t xml:space="preserve"> района Томской области на территории Заречного сельского поселения"</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474,5</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474,5</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474,5</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474,5</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1.1.1.23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xml:space="preserve">Мероприятие 23. Финансовая поддержка инициативного проекта "Асфальтирование (ремонт) дороги общего пользования по адресу: Томская область, Томский район, п.Зональная Станция, </w:t>
            </w:r>
            <w:proofErr w:type="spellStart"/>
            <w:r>
              <w:rPr>
                <w:rFonts w:ascii="Times New Roman" w:hAnsi="Times New Roman"/>
                <w:color w:val="000000"/>
                <w:sz w:val="18"/>
                <w:szCs w:val="18"/>
              </w:rPr>
              <w:t>мкр.Красный</w:t>
            </w:r>
            <w:proofErr w:type="spellEnd"/>
            <w:r>
              <w:rPr>
                <w:rFonts w:ascii="Times New Roman" w:hAnsi="Times New Roman"/>
                <w:color w:val="000000"/>
                <w:sz w:val="18"/>
                <w:szCs w:val="18"/>
              </w:rPr>
              <w:t xml:space="preserve"> пруд, </w:t>
            </w:r>
            <w:proofErr w:type="spellStart"/>
            <w:r>
              <w:rPr>
                <w:rFonts w:ascii="Times New Roman" w:hAnsi="Times New Roman"/>
                <w:color w:val="000000"/>
                <w:sz w:val="18"/>
                <w:szCs w:val="18"/>
              </w:rPr>
              <w:t>ул.Центральная</w:t>
            </w:r>
            <w:proofErr w:type="spellEnd"/>
            <w:r>
              <w:rPr>
                <w:rFonts w:ascii="Times New Roman" w:hAnsi="Times New Roman"/>
                <w:color w:val="000000"/>
                <w:sz w:val="18"/>
                <w:szCs w:val="18"/>
              </w:rPr>
              <w:t xml:space="preserve"> (2 этап)</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995,0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995,0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995,0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995,0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1.1.1.24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 xml:space="preserve">Мероприятие 24. Финансовая поддержка инициативного </w:t>
            </w:r>
            <w:r>
              <w:rPr>
                <w:rFonts w:ascii="Times New Roman" w:hAnsi="Times New Roman"/>
                <w:color w:val="000000"/>
                <w:sz w:val="18"/>
                <w:szCs w:val="18"/>
              </w:rPr>
              <w:lastRenderedPageBreak/>
              <w:t xml:space="preserve">проекта "Приобретение и установка оборудования для виртуального </w:t>
            </w:r>
            <w:proofErr w:type="spellStart"/>
            <w:r>
              <w:rPr>
                <w:rFonts w:ascii="Times New Roman" w:hAnsi="Times New Roman"/>
                <w:color w:val="000000"/>
                <w:sz w:val="18"/>
                <w:szCs w:val="18"/>
              </w:rPr>
              <w:t>концерного</w:t>
            </w:r>
            <w:proofErr w:type="spellEnd"/>
            <w:r>
              <w:rPr>
                <w:rFonts w:ascii="Times New Roman" w:hAnsi="Times New Roman"/>
                <w:color w:val="000000"/>
                <w:sz w:val="18"/>
                <w:szCs w:val="18"/>
              </w:rPr>
              <w:t xml:space="preserve"> зала в д. Позднеево Томского района Томской области"</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1 000,0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1 000,0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1 000,0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1.1.1.25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Times New Roman" w:hAnsi="Times New Roman"/>
                <w:color w:val="000000"/>
                <w:sz w:val="18"/>
                <w:szCs w:val="18"/>
              </w:rPr>
            </w:pPr>
            <w:r>
              <w:rPr>
                <w:rFonts w:ascii="Times New Roman" w:hAnsi="Times New Roman"/>
                <w:color w:val="000000"/>
                <w:sz w:val="18"/>
                <w:szCs w:val="18"/>
              </w:rPr>
              <w:t>Мероприятие 25. Финансовая поддержка инициативного проекта "Ремонт (отсыпка щебнем) дороги с. Корнилово, ул. Рождественская (от ул. Вознесенская в сторону ул. Соборной) Томского района Томской области"</w:t>
            </w:r>
          </w:p>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997,4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997,4</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997,4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997,4</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1.2</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128 187,8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128 187,8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8 403,8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8 403,8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10 467,2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10 467,2</w:t>
            </w:r>
          </w:p>
        </w:tc>
      </w:tr>
      <w:tr w:rsidR="000E5D3D" w:rsidTr="000E5D3D">
        <w:trPr>
          <w:trHeight w:val="304"/>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13 962,8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13 962,8</w:t>
            </w:r>
          </w:p>
        </w:tc>
      </w:tr>
      <w:tr w:rsidR="000E5D3D" w:rsidTr="000E5D3D">
        <w:trPr>
          <w:trHeight w:val="261"/>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15 605,2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15 605,2</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7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30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 Предоставление бюджетам сельских поселений межбюджетных трансфертов на осуществление первичного воинского учета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2. Предоставление бюджетам сельских 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128 187,8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128 187,8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8 403,8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8 403,8</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10 467,2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10 467,2</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13 962,8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13 962,8</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15 605,2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15 605,2</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19 937,2</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1.3</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291 493,9</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291 493,9</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2 100,0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2 100,0</w:t>
            </w:r>
          </w:p>
        </w:tc>
      </w:tr>
      <w:tr w:rsidR="000E5D3D" w:rsidTr="000E5D3D">
        <w:trPr>
          <w:trHeight w:val="304"/>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5 311,3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5 311,3</w:t>
            </w:r>
          </w:p>
        </w:tc>
      </w:tr>
      <w:tr w:rsidR="000E5D3D" w:rsidTr="000E5D3D">
        <w:trPr>
          <w:trHeight w:val="261"/>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30 228,2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30 228,2</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7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30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 Условно утверждаемые расходы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284 082,6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284 082,6</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30 228,2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30 228,2</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63 463,6</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1.3.1.2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2. Обслуживание муниципального долга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7 411,3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7 411,3</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2 100,0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2 100,0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5 311,3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5 311,3</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1 694 266,8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1 694 266,8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184 562,5</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184 562,5</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195 043,9</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195 043,9</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188 353,5</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188 353,5</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194 450,6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194 450,6</w:t>
            </w:r>
          </w:p>
        </w:tc>
      </w:tr>
      <w:tr w:rsidR="000E5D3D" w:rsidTr="000E5D3D">
        <w:trPr>
          <w:trHeight w:val="25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r>
      <w:tr w:rsidR="000E5D3D" w:rsidTr="000E5D3D">
        <w:trPr>
          <w:trHeight w:val="22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r>
      <w:tr w:rsidR="000E5D3D" w:rsidTr="000E5D3D">
        <w:trPr>
          <w:trHeight w:val="24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r>
      <w:tr w:rsidR="000E5D3D" w:rsidTr="000E5D3D">
        <w:trPr>
          <w:trHeight w:val="21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232 964,1</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ПОДПРОГРАММА 2. Обеспечение управления муниципальными финансами</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2.1</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ЗАДАЧА 1 подпрограммы 2. Обеспечение работающих систем лицензионным сопровождением</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25 517,2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25 517,2</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3030,3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3 030,3</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2 475,1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2 475,1</w:t>
            </w:r>
          </w:p>
        </w:tc>
      </w:tr>
      <w:tr w:rsidR="000E5D3D" w:rsidTr="000E5D3D">
        <w:trPr>
          <w:trHeight w:val="304"/>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61"/>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7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30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 Обеспечение бесперебойной работоспособности систем</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25 517,2</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25 517,2</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3 030,3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3 030,3</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2 475,1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2 475,1</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3 335,3</w:t>
            </w:r>
          </w:p>
        </w:tc>
      </w:tr>
      <w:tr w:rsidR="000E5D3D" w:rsidTr="000E5D3D">
        <w:trPr>
          <w:trHeight w:val="288"/>
        </w:trPr>
        <w:tc>
          <w:tcPr>
            <w:tcW w:w="7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2.2</w:t>
            </w:r>
          </w:p>
        </w:tc>
        <w:tc>
          <w:tcPr>
            <w:tcW w:w="9078"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20"/>
                <w:szCs w:val="20"/>
              </w:rPr>
              <w:t>ЗАДАЧА 2 подпрограммы 2. Обеспечение информационного обмена</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Основное мероприятие 1. Создание условий для использования автоматизированных систем на постоянной основе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178,8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178,8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86,8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86,8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92,0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92,0</w:t>
            </w:r>
          </w:p>
        </w:tc>
      </w:tr>
      <w:tr w:rsidR="000E5D3D" w:rsidTr="000E5D3D">
        <w:trPr>
          <w:trHeight w:val="304"/>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1"/>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30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olor w:val="000000"/>
                <w:sz w:val="18"/>
                <w:szCs w:val="18"/>
              </w:rPr>
              <w:t>Мероприятие 1. Обеспечение доступа к сети Интернет</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178,8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178,8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86,8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86,8</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92,0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92,0</w:t>
            </w:r>
          </w:p>
        </w:tc>
      </w:tr>
      <w:tr w:rsidR="000E5D3D" w:rsidTr="000E5D3D">
        <w:trPr>
          <w:trHeight w:val="28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57"/>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6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73"/>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olor w:val="000000"/>
                <w:sz w:val="16"/>
                <w:szCs w:val="16"/>
              </w:rPr>
              <w:t xml:space="preserve">   0,0</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25 696,0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25 696,0</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3 117,1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3 117,1</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2 567,1</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2 567,1</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r>
      <w:tr w:rsidR="000E5D3D" w:rsidTr="000E5D3D">
        <w:trPr>
          <w:trHeight w:val="27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r>
      <w:tr w:rsidR="000E5D3D" w:rsidTr="000E5D3D">
        <w:trPr>
          <w:trHeight w:val="25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r>
      <w:tr w:rsidR="000E5D3D" w:rsidTr="000E5D3D">
        <w:trPr>
          <w:trHeight w:val="22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r>
      <w:tr w:rsidR="000E5D3D" w:rsidTr="000E5D3D">
        <w:trPr>
          <w:trHeight w:val="24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r>
      <w:tr w:rsidR="000E5D3D" w:rsidTr="000E5D3D">
        <w:trPr>
          <w:trHeight w:val="21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3 335,3</w:t>
            </w:r>
          </w:p>
        </w:tc>
      </w:tr>
      <w:tr w:rsidR="000E5D3D" w:rsidTr="000E5D3D">
        <w:trPr>
          <w:trHeight w:val="288"/>
        </w:trPr>
        <w:tc>
          <w:tcPr>
            <w:tcW w:w="703"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1 719962,8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1719962,8</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187 679,6</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187 679,6</w:t>
            </w:r>
          </w:p>
        </w:tc>
      </w:tr>
      <w:tr w:rsidR="000E5D3D" w:rsidTr="000E5D3D">
        <w:trPr>
          <w:trHeight w:val="288"/>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197 611,0</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197 611,0</w:t>
            </w:r>
          </w:p>
        </w:tc>
      </w:tr>
      <w:tr w:rsidR="000E5D3D" w:rsidTr="000E5D3D">
        <w:trPr>
          <w:trHeight w:val="266"/>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2026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191 688,8</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191 688,8</w:t>
            </w:r>
          </w:p>
        </w:tc>
      </w:tr>
      <w:tr w:rsidR="000E5D3D" w:rsidTr="000E5D3D">
        <w:trPr>
          <w:trHeight w:val="29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2027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197 785,9</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197 785,9</w:t>
            </w:r>
          </w:p>
        </w:tc>
      </w:tr>
      <w:tr w:rsidR="000E5D3D" w:rsidTr="000E5D3D">
        <w:trPr>
          <w:trHeight w:val="249"/>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2028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r>
      <w:tr w:rsidR="000E5D3D" w:rsidTr="000E5D3D">
        <w:trPr>
          <w:trHeight w:val="26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2029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r>
      <w:tr w:rsidR="000E5D3D" w:rsidTr="000E5D3D">
        <w:trPr>
          <w:trHeight w:val="23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2030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r>
      <w:tr w:rsidR="000E5D3D" w:rsidTr="000E5D3D">
        <w:trPr>
          <w:trHeight w:val="295"/>
        </w:trPr>
        <w:tc>
          <w:tcPr>
            <w:tcW w:w="703"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18"/>
                <w:szCs w:val="18"/>
              </w:rPr>
              <w:t>2031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c>
          <w:tcPr>
            <w:tcW w:w="20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right"/>
              <w:rPr>
                <w:rFonts w:ascii="Arial" w:hAnsi="Arial" w:cs="Arial"/>
                <w:sz w:val="2"/>
                <w:szCs w:val="2"/>
              </w:rPr>
            </w:pPr>
            <w:r>
              <w:rPr>
                <w:rFonts w:ascii="Times New Roman" w:hAnsi="Times New Roman"/>
                <w:b/>
                <w:bCs/>
                <w:color w:val="000000"/>
                <w:sz w:val="16"/>
                <w:szCs w:val="16"/>
              </w:rPr>
              <w:t xml:space="preserve">  236 299,4</w:t>
            </w:r>
          </w:p>
        </w:tc>
      </w:tr>
    </w:tbl>
    <w:p w:rsidR="000E5D3D" w:rsidRPr="00F96E8D" w:rsidRDefault="000E5D3D" w:rsidP="000E5D3D">
      <w:pPr>
        <w:pStyle w:val="ConsPlusTitle"/>
        <w:jc w:val="center"/>
        <w:outlineLvl w:val="1"/>
        <w:rPr>
          <w:rFonts w:ascii="Times New Roman" w:hAnsi="Times New Roman" w:cs="Times New Roman"/>
        </w:rPr>
      </w:pPr>
      <w:r w:rsidRPr="00F96E8D">
        <w:rPr>
          <w:rFonts w:ascii="Times New Roman" w:hAnsi="Times New Roman" w:cs="Times New Roman"/>
          <w:sz w:val="10"/>
          <w:szCs w:val="10"/>
        </w:rPr>
        <w:br/>
      </w:r>
    </w:p>
    <w:p w:rsidR="000E5D3D" w:rsidRPr="00F96E8D" w:rsidRDefault="000E5D3D" w:rsidP="000E5D3D">
      <w:pPr>
        <w:pStyle w:val="ConsPlusTitle"/>
        <w:jc w:val="center"/>
        <w:outlineLvl w:val="1"/>
        <w:rPr>
          <w:rFonts w:ascii="Times New Roman" w:hAnsi="Times New Roman" w:cs="Times New Roman"/>
        </w:rPr>
      </w:pPr>
      <w:r w:rsidRPr="00F96E8D">
        <w:rPr>
          <w:rFonts w:ascii="Times New Roman" w:hAnsi="Times New Roman" w:cs="Times New Roman"/>
        </w:rPr>
        <w:t>4.Управление и контроль за реализацией муниципальной</w:t>
      </w:r>
    </w:p>
    <w:p w:rsidR="000E5D3D" w:rsidRPr="00F96E8D" w:rsidRDefault="000E5D3D" w:rsidP="000E5D3D">
      <w:pPr>
        <w:pStyle w:val="ConsPlusTitle"/>
        <w:jc w:val="center"/>
        <w:rPr>
          <w:rFonts w:ascii="Times New Roman" w:hAnsi="Times New Roman" w:cs="Times New Roman"/>
        </w:rPr>
      </w:pPr>
      <w:r w:rsidRPr="00F96E8D">
        <w:rPr>
          <w:rFonts w:ascii="Times New Roman" w:hAnsi="Times New Roman" w:cs="Times New Roman"/>
        </w:rPr>
        <w:t>программы, в том числе анализ рисков реализации</w:t>
      </w:r>
    </w:p>
    <w:p w:rsidR="000E5D3D" w:rsidRPr="00F96E8D" w:rsidRDefault="000E5D3D" w:rsidP="000E5D3D">
      <w:pPr>
        <w:pStyle w:val="ConsPlusTitle"/>
        <w:jc w:val="center"/>
        <w:rPr>
          <w:rFonts w:ascii="Times New Roman" w:hAnsi="Times New Roman" w:cs="Times New Roman"/>
        </w:rPr>
      </w:pPr>
      <w:r w:rsidRPr="00F96E8D">
        <w:rPr>
          <w:rFonts w:ascii="Times New Roman" w:hAnsi="Times New Roman" w:cs="Times New Roman"/>
        </w:rPr>
        <w:t>муниципальной программы</w:t>
      </w:r>
    </w:p>
    <w:p w:rsidR="000E5D3D" w:rsidRPr="00F96E8D" w:rsidRDefault="000E5D3D" w:rsidP="000E5D3D">
      <w:pPr>
        <w:pStyle w:val="ConsPlusNormal"/>
        <w:jc w:val="both"/>
        <w:rPr>
          <w:rFonts w:ascii="Times New Roman" w:hAnsi="Times New Roman" w:cs="Times New Roman"/>
        </w:rPr>
      </w:pPr>
    </w:p>
    <w:p w:rsidR="000E5D3D" w:rsidRPr="00F96E8D" w:rsidRDefault="000E5D3D" w:rsidP="000E5D3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Механизм реализации Программы основан на принципе ответственности всех заинтересованных участников Программы и ее мероприятий.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Программы осуществляется ответственным исполнителем путем выполнения мероприятий, предусмотренных подпрограммами.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Ответственным исполнителем и участником Программы является Управление финансов Администрации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Участниками мероприятий настоящей муниципальной программы являются органы местного самоуправления сельских поселений, входящих в состав Томского района, субъекты бюджетного планирования и муниципальные учреждения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выполнения основных мероприятий, обеспечения согласованных действий органов местного самоуправления Томского района могут создаваться рабочие группы (комиссии), которые будут рассматривать мероприятия по реализации Программы, совершенствованию нормативных правовых актов органов местного самоуправления Томского района в вопросах управления муниципальными финансами.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Программы предусматривает взаимодействие финансового органа Томского района с другими органами местного самоуправления Томского района, а также с органами исполнительной власти Томской области, кредитными организациями, Управлением Федерального казначейства по Томской области, исполнителями услуг по сопровождению имеющегося программного обеспечения.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Средства местного бюджета выделяются участникам Программы на безвозвратной основе и (или) в форме целевых межбюджетных трансфертов. Порядок и правила использования средств бюджета Томского района утверждаются постановлением Администрации Томского района. Общий контроль за реализацией Программы возлагается на заместителя Главы Томского района - начальника Управления финансов Администрации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осуществляет управление настоящей Программой;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проводит мониторинг реализации Программы и эффективности использования средств на территории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готовит годовой отчет о реализации Программы по установленной форме.</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Участники мероприятий Программы представляют в Управление финансов отчеты о выполнении мероприятий Программы и об использовании финансовых ресурсов в установленном порядке.</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Основными факторами риска недостижения запланированных Программой результатов являются: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 возможное снижение финансирования Программы из регионального бюджета, а также из бюджета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изменение федерального законодательства в сфере регулирования бюджетного процесса;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отсутствие решений Центрального банка Российской Федерации о снижении ставки рефинансирования;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невыполнение плана по доходам - риск неисполнения доходной части бюджета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снижения возможности возникновения указанных рисков Управление финансов Администрации Томского района будет проводить постоянный мониторинг рисков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Механизм управления риском и сокращение его влияния на динамику показателей Программы:</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внесение соответствующих изменений в нормативные правовые акты органов местного самоуправления Томского района в сфере управления муниципальными финансами Томского района с целью минимизации негативного влияния факторов рисков;</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своевременное внесение изменений в Программу для ее корректировки в установленном порядке;</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принятие мер организационного, нормативного или иного характера, не требующих дополнительного финансового обеспечения;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повышение профессионального уровня муниципальных служащих, участвующих в реализации Программы.</w:t>
      </w:r>
    </w:p>
    <w:p w:rsidR="000E5D3D" w:rsidRPr="00F96E8D" w:rsidRDefault="000E5D3D" w:rsidP="000E5D3D">
      <w:pPr>
        <w:spacing w:after="0" w:line="240" w:lineRule="auto"/>
        <w:jc w:val="right"/>
        <w:rPr>
          <w:rFonts w:ascii="Times New Roman" w:hAnsi="Times New Roman" w:cs="Times New Roman"/>
          <w:sz w:val="26"/>
          <w:szCs w:val="26"/>
        </w:rPr>
      </w:pPr>
    </w:p>
    <w:p w:rsidR="000E5D3D" w:rsidRPr="00F96E8D" w:rsidRDefault="000E5D3D" w:rsidP="000E5D3D">
      <w:pPr>
        <w:spacing w:after="0" w:line="240" w:lineRule="auto"/>
        <w:jc w:val="right"/>
        <w:rPr>
          <w:rFonts w:ascii="Times New Roman" w:hAnsi="Times New Roman" w:cs="Times New Roman"/>
          <w:sz w:val="26"/>
          <w:szCs w:val="26"/>
        </w:rPr>
        <w:sectPr w:rsidR="000E5D3D" w:rsidRPr="00F96E8D" w:rsidSect="000E5D3D">
          <w:pgSz w:w="11905" w:h="16838" w:code="9"/>
          <w:pgMar w:top="1134" w:right="567" w:bottom="851" w:left="1418" w:header="425" w:footer="397" w:gutter="0"/>
          <w:cols w:space="720"/>
          <w:noEndnote/>
          <w:docGrid w:linePitch="299"/>
        </w:sectPr>
      </w:pPr>
    </w:p>
    <w:tbl>
      <w:tblPr>
        <w:tblW w:w="15735" w:type="dxa"/>
        <w:tblLayout w:type="fixed"/>
        <w:tblLook w:val="0000" w:firstRow="0" w:lastRow="0" w:firstColumn="0" w:lastColumn="0" w:noHBand="0" w:noVBand="0"/>
      </w:tblPr>
      <w:tblGrid>
        <w:gridCol w:w="3218"/>
        <w:gridCol w:w="1572"/>
        <w:gridCol w:w="1164"/>
        <w:gridCol w:w="223"/>
        <w:gridCol w:w="911"/>
        <w:gridCol w:w="354"/>
        <w:gridCol w:w="922"/>
        <w:gridCol w:w="248"/>
        <w:gridCol w:w="886"/>
        <w:gridCol w:w="265"/>
        <w:gridCol w:w="1010"/>
        <w:gridCol w:w="197"/>
        <w:gridCol w:w="1079"/>
        <w:gridCol w:w="224"/>
        <w:gridCol w:w="1052"/>
        <w:gridCol w:w="181"/>
        <w:gridCol w:w="1095"/>
        <w:gridCol w:w="71"/>
        <w:gridCol w:w="1063"/>
      </w:tblGrid>
      <w:tr w:rsidR="000E5D3D" w:rsidRPr="00F96E8D" w:rsidTr="000E5D3D">
        <w:trPr>
          <w:trHeight w:val="287"/>
        </w:trPr>
        <w:tc>
          <w:tcPr>
            <w:tcW w:w="15735" w:type="dxa"/>
            <w:gridSpan w:val="19"/>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lastRenderedPageBreak/>
              <w:t>ПАСПОРТ</w:t>
            </w:r>
          </w:p>
        </w:tc>
      </w:tr>
      <w:tr w:rsidR="000E5D3D" w:rsidRPr="00F96E8D" w:rsidTr="000E5D3D">
        <w:trPr>
          <w:trHeight w:val="384"/>
        </w:trPr>
        <w:tc>
          <w:tcPr>
            <w:tcW w:w="15735" w:type="dxa"/>
            <w:gridSpan w:val="19"/>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1</w:t>
            </w:r>
          </w:p>
        </w:tc>
      </w:tr>
      <w:tr w:rsidR="000E5D3D" w:rsidRPr="00F96E8D" w:rsidTr="000E5D3D">
        <w:trPr>
          <w:trHeight w:val="545"/>
        </w:trPr>
        <w:tc>
          <w:tcPr>
            <w:tcW w:w="15735" w:type="dxa"/>
            <w:gridSpan w:val="19"/>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Совершенствование межбюджетных отношений в Томском районе</w:t>
            </w:r>
            <w:r w:rsidRPr="00F96E8D">
              <w:rPr>
                <w:rFonts w:ascii="Times New Roman" w:hAnsi="Times New Roman" w:cs="Times New Roman"/>
                <w:b/>
                <w:bCs/>
              </w:rPr>
              <w:br/>
            </w:r>
            <w:r w:rsidRPr="00F96E8D">
              <w:rPr>
                <w:rFonts w:ascii="Times New Roman" w:hAnsi="Times New Roman" w:cs="Times New Roman"/>
                <w:b/>
                <w:bCs/>
              </w:rPr>
              <w:br/>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Наименование подпрограммы 1</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Совершенствование межбюджетных отношений в Томском районе</w:t>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Соисполнитель муниципальной программы (ответственный за подпрограмму)</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Участники подпрограммы</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Цель подпрограммы</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Совершенствование механизма межбюджетных отношений в Томском районе</w:t>
            </w:r>
            <w:r w:rsidRPr="00F96E8D">
              <w:rPr>
                <w:rFonts w:ascii="Times New Roman" w:eastAsia="Times New Roman" w:hAnsi="Times New Roman" w:cs="Times New Roman"/>
                <w:sz w:val="20"/>
                <w:szCs w:val="20"/>
              </w:rPr>
              <w:br/>
              <w:t xml:space="preserve"> </w:t>
            </w:r>
          </w:p>
        </w:tc>
      </w:tr>
      <w:tr w:rsidR="000E5D3D" w:rsidRPr="00F96E8D" w:rsidTr="000E5D3D">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цели</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(прогноз)</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(прогноз)</w:t>
            </w:r>
          </w:p>
        </w:tc>
      </w:tr>
      <w:tr w:rsidR="000E5D3D" w:rsidRPr="00F96E8D" w:rsidTr="000E5D3D">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r>
      <w:tr w:rsidR="000E5D3D" w:rsidRPr="00F96E8D" w:rsidTr="000E5D3D">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lef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65"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170"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151"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07"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303"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33"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166"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063" w:type="dxa"/>
            <w:tcBorders>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r>
      <w:tr w:rsidR="000E5D3D" w:rsidRPr="00F96E8D" w:rsidTr="000E5D3D">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lef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65"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170"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151"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07"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303"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33"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166" w:type="dxa"/>
            <w:gridSpan w:val="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063" w:type="dxa"/>
            <w:tcBorders>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Задачи подпрограммы</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1. Создание условий для обеспечения равных финансовых возможностей сельских поселений по решению вопросов местного значения;</w:t>
            </w:r>
            <w:r w:rsidRPr="00F96E8D">
              <w:rPr>
                <w:rFonts w:ascii="Times New Roman" w:eastAsia="Times New Roman" w:hAnsi="Times New Roman" w:cs="Times New Roman"/>
                <w:sz w:val="20"/>
                <w:szCs w:val="20"/>
              </w:rPr>
              <w:br/>
              <w:t>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Pr="00F96E8D">
              <w:rPr>
                <w:rFonts w:ascii="Times New Roman" w:eastAsia="Times New Roman" w:hAnsi="Times New Roman" w:cs="Times New Roman"/>
                <w:sz w:val="20"/>
                <w:szCs w:val="20"/>
              </w:rPr>
              <w:br/>
              <w:t>3. Комплекс процессных мероприятий по обеспечению реализации функций и полномочий органов местного самоуправления Томского района</w:t>
            </w:r>
          </w:p>
        </w:tc>
      </w:tr>
      <w:tr w:rsidR="000E5D3D" w:rsidRPr="00F96E8D" w:rsidTr="000E5D3D">
        <w:trPr>
          <w:trHeight w:val="433"/>
        </w:trPr>
        <w:tc>
          <w:tcPr>
            <w:tcW w:w="3218"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задач</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(прогноз)</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(прогноз)</w:t>
            </w:r>
          </w:p>
        </w:tc>
      </w:tr>
      <w:tr w:rsidR="000E5D3D" w:rsidRPr="00F96E8D" w:rsidTr="000E5D3D">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Создание условий для обеспечения равных финансовых возможностей сельских поселений по решению вопросов местного значения</w:t>
            </w:r>
          </w:p>
        </w:tc>
      </w:tr>
      <w:tr w:rsidR="000E5D3D" w:rsidRPr="00F96E8D" w:rsidTr="000E5D3D">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Минимально гарантированный уровень расчетной бюджетной обеспеченности сельских поселений,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не &lt;   90.0</w:t>
            </w:r>
          </w:p>
        </w:tc>
      </w:tr>
      <w:tr w:rsidR="000E5D3D" w:rsidRPr="00F96E8D" w:rsidTr="000E5D3D">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2 Минимально гарантированный уровень заработной платы, Рубль</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25 014.6</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29 172.0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35 220.9</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35 220.9</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35 220.9</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35 220.9</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35 220.9</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35 220.9</w:t>
            </w:r>
          </w:p>
        </w:tc>
      </w:tr>
      <w:tr w:rsidR="000E5D3D" w:rsidRPr="00F96E8D" w:rsidTr="000E5D3D">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 xml:space="preserve">Показатель 3 Достижение </w:t>
            </w:r>
            <w:r w:rsidRPr="00F96E8D">
              <w:rPr>
                <w:rFonts w:ascii="Times New Roman" w:eastAsia="Times New Roman" w:hAnsi="Times New Roman" w:cs="Times New Roman"/>
                <w:sz w:val="20"/>
                <w:szCs w:val="20"/>
              </w:rPr>
              <w:lastRenderedPageBreak/>
              <w:t>показателя результативности,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lastRenderedPageBreak/>
              <w:t xml:space="preserve">   100.0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r>
      <w:tr w:rsidR="000E5D3D" w:rsidRPr="00F96E8D" w:rsidTr="000E5D3D">
        <w:trPr>
          <w:trHeight w:val="826"/>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0E5D3D" w:rsidRPr="00F96E8D" w:rsidTr="000E5D3D">
        <w:trPr>
          <w:trHeight w:val="975"/>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Количество сельских поселений - получателей межбюджетных трансфертов, Единица</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Arial" w:eastAsia="Times New Roman" w:hAnsi="Arial" w:cs="Arial"/>
                <w:sz w:val="2"/>
                <w:szCs w:val="2"/>
              </w:rPr>
              <w:t>19,0</w:t>
            </w:r>
            <w:r w:rsidRPr="00F96E8D">
              <w:rPr>
                <w:rFonts w:ascii="Times New Roman" w:eastAsia="Times New Roman" w:hAnsi="Times New Roman" w:cs="Times New Roman"/>
                <w:sz w:val="20"/>
                <w:szCs w:val="20"/>
              </w:rPr>
              <w:t xml:space="preserve">  19.0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19.0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r>
      <w:tr w:rsidR="000E5D3D" w:rsidRPr="00F96E8D" w:rsidTr="000E5D3D">
        <w:trPr>
          <w:trHeight w:val="1252"/>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2 Количество граждан, состоящих на воинском учете, Человек</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jc w:val="center"/>
            </w:pPr>
            <w:r w:rsidRPr="000C7262">
              <w:rPr>
                <w:rFonts w:ascii="Times New Roman" w:hAnsi="Times New Roman"/>
                <w:color w:val="000000"/>
                <w:sz w:val="20"/>
                <w:szCs w:val="20"/>
              </w:rPr>
              <w:t>0.0</w:t>
            </w:r>
          </w:p>
        </w:tc>
      </w:tr>
      <w:tr w:rsidR="000E5D3D" w:rsidRPr="00F96E8D" w:rsidTr="000E5D3D">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3 Комплекс процессных мероприятий по обеспечению реализации функций и полномочий органов местного самоуправления Томского района</w:t>
            </w:r>
          </w:p>
        </w:tc>
      </w:tr>
      <w:tr w:rsidR="000E5D3D" w:rsidRPr="00F96E8D" w:rsidTr="000E5D3D">
        <w:trPr>
          <w:trHeight w:val="1334"/>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Качество управления муниципальными финансами,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r>
      <w:tr w:rsidR="000E5D3D" w:rsidRPr="00F96E8D" w:rsidTr="000E5D3D">
        <w:trPr>
          <w:trHeight w:val="1679"/>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Показатель 2 Обеспечение сбалансированности и недопущения превышения ограничений по размеру муниципального долга,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0.2</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0.5</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c>
          <w:tcPr>
            <w:tcW w:w="10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0.0</w:t>
            </w:r>
          </w:p>
        </w:tc>
      </w:tr>
      <w:tr w:rsidR="000E5D3D" w:rsidRPr="00F96E8D" w:rsidTr="000E5D3D">
        <w:trPr>
          <w:trHeight w:val="1122"/>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Ведомственные целевые программы, входящие в состав подпрограммы  (далее - ВЦП)</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нет</w:t>
            </w:r>
          </w:p>
        </w:tc>
      </w:tr>
      <w:tr w:rsidR="000E5D3D" w:rsidRPr="00F96E8D" w:rsidTr="000E5D3D">
        <w:trPr>
          <w:trHeight w:val="839"/>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Сроки реализации подпрограммы</w:t>
            </w:r>
          </w:p>
        </w:tc>
        <w:tc>
          <w:tcPr>
            <w:tcW w:w="12517"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202</w:t>
            </w:r>
            <w:r>
              <w:rPr>
                <w:rFonts w:ascii="Times New Roman" w:eastAsia="Times New Roman" w:hAnsi="Times New Roman" w:cs="Times New Roman"/>
                <w:sz w:val="20"/>
                <w:szCs w:val="20"/>
              </w:rPr>
              <w:t>4</w:t>
            </w:r>
            <w:r w:rsidRPr="00F96E8D">
              <w:rPr>
                <w:rFonts w:ascii="Times New Roman" w:eastAsia="Times New Roman" w:hAnsi="Times New Roman" w:cs="Times New Roman"/>
                <w:sz w:val="20"/>
                <w:szCs w:val="20"/>
              </w:rPr>
              <w:t xml:space="preserve"> – 202</w:t>
            </w:r>
            <w:r>
              <w:rPr>
                <w:rFonts w:ascii="Times New Roman" w:eastAsia="Times New Roman" w:hAnsi="Times New Roman" w:cs="Times New Roman"/>
                <w:sz w:val="20"/>
                <w:szCs w:val="20"/>
              </w:rPr>
              <w:t>9</w:t>
            </w:r>
            <w:r w:rsidRPr="00F96E8D">
              <w:rPr>
                <w:rFonts w:ascii="Times New Roman" w:eastAsia="Times New Roman" w:hAnsi="Times New Roman" w:cs="Times New Roman"/>
                <w:sz w:val="20"/>
                <w:szCs w:val="20"/>
              </w:rPr>
              <w:t xml:space="preserve"> годы и прогнозные 20</w:t>
            </w:r>
            <w:r>
              <w:rPr>
                <w:rFonts w:ascii="Times New Roman" w:eastAsia="Times New Roman" w:hAnsi="Times New Roman" w:cs="Times New Roman"/>
                <w:sz w:val="20"/>
                <w:szCs w:val="20"/>
              </w:rPr>
              <w:t>30</w:t>
            </w:r>
            <w:r w:rsidRPr="00F96E8D">
              <w:rPr>
                <w:rFonts w:ascii="Times New Roman" w:eastAsia="Times New Roman" w:hAnsi="Times New Roman" w:cs="Times New Roman"/>
                <w:sz w:val="20"/>
                <w:szCs w:val="20"/>
              </w:rPr>
              <w:t xml:space="preserve"> и 20</w:t>
            </w:r>
            <w:r>
              <w:rPr>
                <w:rFonts w:ascii="Times New Roman" w:eastAsia="Times New Roman" w:hAnsi="Times New Roman" w:cs="Times New Roman"/>
                <w:sz w:val="20"/>
                <w:szCs w:val="20"/>
              </w:rPr>
              <w:t>31</w:t>
            </w:r>
            <w:r w:rsidRPr="00F96E8D">
              <w:rPr>
                <w:rFonts w:ascii="Times New Roman" w:eastAsia="Times New Roman" w:hAnsi="Times New Roman" w:cs="Times New Roman"/>
                <w:sz w:val="20"/>
                <w:szCs w:val="20"/>
              </w:rPr>
              <w:t xml:space="preserve"> года</w:t>
            </w:r>
          </w:p>
        </w:tc>
      </w:tr>
      <w:tr w:rsidR="000E5D3D" w:rsidRPr="00F96E8D" w:rsidTr="000E5D3D">
        <w:trPr>
          <w:trHeight w:val="824"/>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lastRenderedPageBreak/>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Источники</w:t>
            </w:r>
          </w:p>
        </w:tc>
        <w:tc>
          <w:tcPr>
            <w:tcW w:w="1164"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Всего</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2024</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2025</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2026</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2027</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2028</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2029</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2030 (прогноз)</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2031 (прогноз)</w:t>
            </w:r>
          </w:p>
        </w:tc>
      </w:tr>
      <w:tr w:rsidR="000E5D3D" w:rsidRPr="00F96E8D" w:rsidTr="000E5D3D">
        <w:trPr>
          <w:trHeight w:val="584"/>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Федеральный бюджет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18 871,0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8 403,8</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10 467,2</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Областной бюджет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994 353,4</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124 163,6</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125 513,2</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122 806,3</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123 617,2</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124 563,3</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124 563,3</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124 563,3</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124 563,3</w:t>
            </w:r>
          </w:p>
        </w:tc>
      </w:tr>
      <w:tr w:rsidR="000E5D3D" w:rsidRPr="00F96E8D" w:rsidTr="000E5D3D">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бюджет  Томского района</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681 042,4</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51 995,1</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59 063,5</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65 547,2</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70 833,4</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108 400,8</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108 400,8</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108 400,8</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108 400,8</w:t>
            </w:r>
          </w:p>
        </w:tc>
      </w:tr>
      <w:tr w:rsidR="000E5D3D" w:rsidRPr="00F96E8D" w:rsidTr="000E5D3D">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бюджеты сельских поселений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16 396,2</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10 307,8</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6 088,4</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Внебюджетные источники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5 502,2</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3 293,2</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2 209,0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Всего по источникам</w:t>
            </w:r>
          </w:p>
        </w:tc>
        <w:tc>
          <w:tcPr>
            <w:tcW w:w="1164"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1 716 165,2</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198 163,4</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203 341,3</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188 353,5</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194 450,6</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232 964,1</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232 964,1</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232 964,1</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232 964,1</w:t>
            </w:r>
          </w:p>
        </w:tc>
      </w:tr>
    </w:tbl>
    <w:p w:rsidR="000E5D3D" w:rsidRPr="00F96E8D" w:rsidRDefault="000E5D3D" w:rsidP="000E5D3D">
      <w:pPr>
        <w:spacing w:after="0" w:line="240" w:lineRule="auto"/>
        <w:jc w:val="center"/>
        <w:rPr>
          <w:rFonts w:ascii="Times New Roman" w:eastAsia="Times New Roman" w:hAnsi="Times New Roman" w:cs="Times New Roman"/>
          <w:b/>
          <w:bCs/>
          <w:sz w:val="24"/>
          <w:szCs w:val="24"/>
          <w:lang w:val="en-US"/>
        </w:rPr>
        <w:sectPr w:rsidR="000E5D3D" w:rsidRPr="00F96E8D" w:rsidSect="000E5D3D">
          <w:pgSz w:w="16838" w:h="11905" w:orient="landscape" w:code="9"/>
          <w:pgMar w:top="1361" w:right="851" w:bottom="567" w:left="567" w:header="720" w:footer="397" w:gutter="0"/>
          <w:cols w:space="720"/>
          <w:noEndnote/>
          <w:docGrid w:linePitch="299"/>
        </w:sectPr>
      </w:pPr>
    </w:p>
    <w:p w:rsidR="000E5D3D" w:rsidRPr="00F96E8D" w:rsidRDefault="000E5D3D" w:rsidP="000E5D3D">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сферы реализации подпрограммы 1, описание</w:t>
      </w:r>
    </w:p>
    <w:p w:rsidR="000E5D3D" w:rsidRPr="00F96E8D" w:rsidRDefault="000E5D3D" w:rsidP="000E5D3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основных проблем в указанной сфере и прогноз ее развития</w:t>
      </w:r>
    </w:p>
    <w:p w:rsidR="000E5D3D" w:rsidRPr="00F96E8D" w:rsidRDefault="000E5D3D" w:rsidP="000E5D3D">
      <w:pPr>
        <w:widowControl w:val="0"/>
        <w:autoSpaceDE w:val="0"/>
        <w:autoSpaceDN w:val="0"/>
        <w:spacing w:after="0" w:line="240" w:lineRule="auto"/>
        <w:jc w:val="both"/>
        <w:rPr>
          <w:rFonts w:ascii="Times New Roman" w:eastAsia="Times New Roman" w:hAnsi="Times New Roman" w:cs="Times New Roman"/>
          <w:szCs w:val="20"/>
        </w:rPr>
      </w:pPr>
    </w:p>
    <w:p w:rsidR="000E5D3D" w:rsidRPr="00F96E8D" w:rsidRDefault="000E5D3D" w:rsidP="000E5D3D">
      <w:pPr>
        <w:widowControl w:val="0"/>
        <w:autoSpaceDE w:val="0"/>
        <w:autoSpaceDN w:val="0"/>
        <w:spacing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Межбюджетные отношения, складывающиеся между муниципальным районом и сельскими поселениями, входящими в состав Томского района, являются важной составной частью обеспечения устойчивости муниципальных финансов.</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Предоставление финансовых ресурсов служит задачей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полномочий.</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Формы межбюджетных трансфертов, предоставляемых из местных бюджетов, перечислены в статье 142 Бюджетного кодекса Российской Федерации.</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пунктом 20 части 1 статьи 15 Федерального закона от 06.10.2003 N 131-ФЗ «Об общих принципах организации местного самоуправления в Российской Федерации».</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Бюджетного кодекса РФ и соответствующими им законами субъекта Российской Федерации.</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Бюджетного кодекса РФ.</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Цель предоставления дотаций на выравнивание бюджетной обеспеченности поселений из бюджета муниципального района - выравнивание возможностей поселений по осуществлению органами местного самоуправления поселений полномочий по решению вопросов местного значения, устранение дисбаланса, возникшего в результате факторов, не зависящих от действий органов местного самоуправления (внешние экономические изменения, изменение разграничения расходных обязательств, изменение налогового законодательства и разграничения доходных источников).</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и распределение дотаций на выравнивание бюджетной обеспеченности поселений из бюджета муниципального района утверждаются решением Думы Томского района о бюджете Томского района на очередной финансовый год (очередной финансовый год и плановый период).</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Порядок формирования межбюджетных отношений между Томской областью и муниципальными образованиями Томской области по вопросам предоставления межбюджетных трансфертов из областного бюджета регулирует Закон Томской области от 13 августа 2007 года N 170-ОЗ «О межбюджетных отношениях в Томской области».</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решения проблемы обеспечения устойчивости муниципальных финансов в рамках подпрограммы «Совершенствование межбюджетных отношений в Томском районе» решаются две задачи:</w:t>
      </w:r>
    </w:p>
    <w:p w:rsidR="000E5D3D" w:rsidRPr="00F96E8D" w:rsidRDefault="000E5D3D" w:rsidP="000E5D3D">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создание условий для обеспечения равных финансовых возможностей муниципальных образований по решению вопросов местного значения;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p w:rsidR="000E5D3D" w:rsidRDefault="000E5D3D" w:rsidP="000E5D3D">
      <w:pPr>
        <w:widowControl w:val="0"/>
        <w:autoSpaceDE w:val="0"/>
        <w:autoSpaceDN w:val="0"/>
        <w:spacing w:before="220" w:after="0" w:line="240" w:lineRule="auto"/>
        <w:ind w:firstLine="540"/>
        <w:jc w:val="both"/>
        <w:rPr>
          <w:rFonts w:ascii="Times New Roman" w:hAnsi="Times New Roman" w:cs="Times New Roman"/>
        </w:rPr>
      </w:pPr>
      <w:r w:rsidRPr="00F96E8D">
        <w:rPr>
          <w:rFonts w:ascii="Times New Roman" w:eastAsia="Times New Roman" w:hAnsi="Times New Roman" w:cs="Times New Roman"/>
          <w:szCs w:val="20"/>
        </w:rPr>
        <w:t>В рамках решения первой задачи, в соответствии с Законом Томской области от 13.08.2007 N 170-ОЗ «О межбюджетных отношениях в Томской области», с приложениями 1 и 2 Закона Томской области от 14.10.2005 N 191-ОЗ «О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 постановлением Администрации Томского района от 25.02.2022 № 68-П «Об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 постановлением Администрации Томского района от 25.02.2022 № 69-П « Об утверждении Порядка предоставления бюджетам сельских поселений, входящим в состав муниципального образования «Томский район», субсидии на уплату налога на имущество, находящееся в муниципальной собственности поселения», постановлением Администрации Томского района от 29.06.2022 № 260-П «Об утверждении Порядка предоставления в 2022 году бюджетам сельских поселений, входящим в состав муниципального образования «Томский район», иного межбюджетного трансферта на выплату командировочных расходов победителям конкурса на звание «Лучший муниципальный служащий в Томской области», постановлением Администрации Томского района от 18.08.2022 г. № 336-П «Об утверждении Порядка предоставления в 2022 году бюджетам сельских поселений, входящим в состав муниципального образования «Томский район», иного межбюджетного трансферта на повышение оплаты труда работникам органов местного самоуправления»</w:t>
      </w:r>
      <w:r>
        <w:rPr>
          <w:rFonts w:ascii="Times New Roman" w:eastAsia="Times New Roman" w:hAnsi="Times New Roman" w:cs="Times New Roman"/>
          <w:szCs w:val="20"/>
        </w:rPr>
        <w:t>,</w:t>
      </w:r>
      <w:r w:rsidRPr="00AE2F94">
        <w:t xml:space="preserve"> </w:t>
      </w:r>
      <w:r w:rsidRPr="00AE2F94">
        <w:rPr>
          <w:rFonts w:ascii="Times New Roman" w:eastAsia="Times New Roman" w:hAnsi="Times New Roman" w:cs="Times New Roman"/>
          <w:szCs w:val="20"/>
        </w:rPr>
        <w:t>постановлением Администрации Томского района от 27.12.2022 г. № 530-П «Об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повышение оплаты труда работникам органов местного самоуправления»</w:t>
      </w:r>
      <w:r>
        <w:rPr>
          <w:rFonts w:ascii="Times New Roman" w:eastAsia="Times New Roman" w:hAnsi="Times New Roman" w:cs="Times New Roman"/>
          <w:szCs w:val="20"/>
        </w:rPr>
        <w:t>, постановлением Администрации Томского района от 23.10.2024 № 729-П</w:t>
      </w:r>
      <w:r w:rsidRPr="00F96E8D">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возмещение расходов, связанных со служебной командировкой победителям конкурса на звание «Лучший муниципальный служащий в Томской области» </w:t>
      </w:r>
      <w:r w:rsidRPr="00F96E8D">
        <w:rPr>
          <w:rFonts w:ascii="Times New Roman" w:eastAsia="Times New Roman" w:hAnsi="Times New Roman" w:cs="Times New Roman"/>
          <w:szCs w:val="20"/>
        </w:rPr>
        <w:t>реализуется мероприятие «Создание условий для обеспечения равных финансовых возможностей бюджетов сельских поселений по решению вопросов местного значения» путем реализации мероприятия по предоставлению из бюджета района следующих межбюджетных трансфертов бюджетам сельских поселений</w:t>
      </w:r>
      <w:r w:rsidRPr="00F96E8D">
        <w:rPr>
          <w:rFonts w:ascii="Times New Roman" w:hAnsi="Times New Roman" w:cs="Times New Roman"/>
        </w:rPr>
        <w:t>:</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дотаций на выравнивание бюджетной обеспеченности поселений, предусматриваемых в бюджете Томской области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дотаций из бюджета муниципального района на выравнивание бюджетной обеспеченности сельских поселений, находящихся на территории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иных межбюджетных трансфертов на повышение оплаты труда работникам органов местного самоуправления в связи с увеличением минимального размера оплаты труда;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-субсидий на уплату налога на имущество, находящееся в муниципальной собственности поселения;</w:t>
      </w:r>
    </w:p>
    <w:p w:rsidR="000E5D3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-иных межбюджетных трансфертов на  выплату командировочных расходов победителям конкурса на звание «Лучший муниципальный служащий в Томской области»;</w:t>
      </w:r>
    </w:p>
    <w:p w:rsidR="000E5D3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Pr>
          <w:rFonts w:ascii="Times New Roman" w:eastAsia="Times New Roman" w:hAnsi="Times New Roman" w:cs="Times New Roman"/>
          <w:szCs w:val="20"/>
        </w:rPr>
        <w:t>-иных межбюджетных трансфертов на возмещение расходов, связанных со служебной командировкой победителям конкурса на звание «Лучший муниципальный служащий в Томской области»;</w:t>
      </w:r>
    </w:p>
    <w:p w:rsidR="000E5D3D" w:rsidRPr="00672089"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Pr>
          <w:rFonts w:ascii="Times New Roman" w:eastAsia="Times New Roman" w:hAnsi="Times New Roman" w:cs="Times New Roman"/>
          <w:szCs w:val="20"/>
        </w:rPr>
        <w:t>-субсидии на финансовую поддержку инициативных проектов, выдвигаемых муниципальным образованием Томской области;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-иных межбюджетных трансфертов на повышение оплаты труда работникам органов местного самоуправления.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В рамках второй задачи реализуется основное мероприятие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 в рамках которого, бюджетам сельских поселений предоставляются субвенции на осуществление полномочий по первичному воинскому учету на территориях, где отсутствуют военные комиссариаты.</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статьей 8 Федерального закона от 28 марта 1998 года N 53-ФЗ «О воинской обязанности и военной службе», органы местного самоуправления муниципальных районов реализуют полномочия по Закону Томской области от 28.12.2019 N 166-ОЗ «О субвенциях на осуществление полномочий по первичному воинскому учету на территориях, где отсутствуют военные комиссариаты».</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разрезе сельских поселений средства субвенции распределяются в соответствии с Законом Томской области об областном бюджете на очередной финансовый год и плановый период.</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подпрограммы 1 позволит обеспечить:</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снижение рисков несбалансированности бюджетов муниципальных образований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усиление взаимосвязи стратегического и бюджетного планирования;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повышение качества и объективности планирования бюджетных ассигнований.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обеспечения стабильных условий формирования доходов бюджетов сельских поселений необходимо увеличение доли целевых межбюджетных трансфертов, предоставляемых бюджетам сельских поселений Томского района.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совершенствования подходов к организации межбюджетных отношений муниципального района с сельскими поселениями, входящими в его состав, решениями Думы Томского района о бюджете Томского района на очередной финансовый год (очередной финансовый год и плановый период) утверждаются правила предоставления межбюджетных трансфертов из бюджета Томского района бюджетам сельских поселений, входящим в состав Томского района (далее Правила). Местный бюджет поселения является составной частью консолидированного бюджета муниципального района и его доходы формируются, в том числе, за счет межбюджетных трансфертов из районного бюджета, включая средства, полученные из областного бюджета. Средства межбюджетных трансфертов из областного бюджета предоставляются при условии заключения и выполнения ежегодных соглашений о мерах по оздоровлению муниципальных финансов и условиях оказания финансовой помощи муниципальному образованию «Томский район». Осуществление мероприятия «Создание условий для обеспечения равных финансовых возможностей бюджетов сельских поселений по решению вопросов местного значения» требует установления взаимных обязанностей органов местного самоуправления поселений, которым предоставляются межбюджетные трансферты из бюджета района, с целью обеспечения исполнения обязательств по консолидированному бюджету муниципального образования «Томский район» перед Томской областью. Межбюджетные трансферты (за исключением субвенций) из бюджета Томского района бюджетам сельских поселений, входящим в состав района, которые предоставляются за счет бюджета Томской области, в том числе субвенций, предоставляемых бюджетам муниципальных районов на осуществление полномочий органов государственной власти субъектов Российской Федерации по расчету и предоставлению дотаций бюджетам сельских поселений, предоставляются при условии соблюдения соответствующими органами местного самоуправления сельских поселений основных условий предоставления межбюджетных трансфертов из бюджетов субъектов Российской Федерации местным бюджетам, предусмотренных статьей 136 Бюджетного кодекса Российской Федерации, а также выполнения обязательств соглашения, заключенного в соответствии с пунктом 2.6 Правил.</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финансирования подпрограммы 1 приведен в разделе 3 «Ресурсное обеспечение реализации подпрограммы 1», включая прогнозный период. Объемы финансирования в период с 20</w:t>
      </w:r>
      <w:r>
        <w:rPr>
          <w:rFonts w:ascii="Times New Roman" w:eastAsia="Times New Roman" w:hAnsi="Times New Roman" w:cs="Times New Roman"/>
          <w:szCs w:val="20"/>
        </w:rPr>
        <w:t>30</w:t>
      </w:r>
      <w:r w:rsidRPr="00F96E8D">
        <w:rPr>
          <w:rFonts w:ascii="Times New Roman" w:eastAsia="Times New Roman" w:hAnsi="Times New Roman" w:cs="Times New Roman"/>
          <w:szCs w:val="20"/>
        </w:rPr>
        <w:t xml:space="preserve"> по 20</w:t>
      </w:r>
      <w:r>
        <w:rPr>
          <w:rFonts w:ascii="Times New Roman" w:eastAsia="Times New Roman" w:hAnsi="Times New Roman" w:cs="Times New Roman"/>
          <w:szCs w:val="20"/>
        </w:rPr>
        <w:t>31</w:t>
      </w:r>
      <w:r w:rsidRPr="00F96E8D">
        <w:rPr>
          <w:rFonts w:ascii="Times New Roman" w:eastAsia="Times New Roman" w:hAnsi="Times New Roman" w:cs="Times New Roman"/>
          <w:szCs w:val="20"/>
        </w:rPr>
        <w:t xml:space="preserve"> годы носят прогнозный характер и подлежат ежегодному уточнению в установленном порядке при формировании проекта бюджета на очередной финансовый год.</w:t>
      </w:r>
    </w:p>
    <w:p w:rsidR="000E5D3D" w:rsidRPr="00F96E8D" w:rsidRDefault="000E5D3D" w:rsidP="000E5D3D">
      <w:pPr>
        <w:pStyle w:val="ConsPlusTitle"/>
        <w:jc w:val="center"/>
        <w:outlineLvl w:val="1"/>
        <w:rPr>
          <w:rFonts w:ascii="Times New Roman" w:hAnsi="Times New Roman" w:cs="Times New Roman"/>
        </w:rPr>
        <w:sectPr w:rsidR="000E5D3D" w:rsidRPr="00F96E8D" w:rsidSect="000E5D3D">
          <w:pgSz w:w="11905" w:h="16838" w:code="9"/>
          <w:pgMar w:top="851" w:right="567" w:bottom="567" w:left="1134" w:header="720" w:footer="397" w:gutter="0"/>
          <w:cols w:space="720"/>
          <w:noEndnote/>
          <w:docGrid w:linePitch="299"/>
        </w:sectPr>
      </w:pPr>
    </w:p>
    <w:p w:rsidR="000E5D3D" w:rsidRPr="00F96E8D" w:rsidRDefault="000E5D3D" w:rsidP="000E5D3D">
      <w:pPr>
        <w:pStyle w:val="ConsPlusTitle"/>
        <w:jc w:val="center"/>
        <w:outlineLvl w:val="1"/>
        <w:rPr>
          <w:rFonts w:ascii="Times New Roman" w:hAnsi="Times New Roman" w:cs="Times New Roman"/>
        </w:rPr>
      </w:pPr>
      <w:r w:rsidRPr="00F96E8D">
        <w:rPr>
          <w:rFonts w:ascii="Times New Roman" w:hAnsi="Times New Roman" w:cs="Times New Roman"/>
        </w:rPr>
        <w:lastRenderedPageBreak/>
        <w:t>2. Перечень показателей цели и задач подпрограммы 1</w:t>
      </w:r>
    </w:p>
    <w:p w:rsidR="000E5D3D" w:rsidRPr="00F96E8D" w:rsidRDefault="000E5D3D" w:rsidP="000E5D3D">
      <w:pPr>
        <w:pStyle w:val="ConsPlusTitle"/>
        <w:jc w:val="center"/>
        <w:rPr>
          <w:rFonts w:ascii="Times New Roman" w:hAnsi="Times New Roman" w:cs="Times New Roman"/>
        </w:rPr>
      </w:pPr>
      <w:r w:rsidRPr="00F96E8D">
        <w:rPr>
          <w:rFonts w:ascii="Times New Roman" w:hAnsi="Times New Roman" w:cs="Times New Roman"/>
        </w:rPr>
        <w:t>и сведения о порядке сбора информации по показателям</w:t>
      </w:r>
    </w:p>
    <w:p w:rsidR="000E5D3D" w:rsidRPr="00F96E8D" w:rsidRDefault="000E5D3D" w:rsidP="000E5D3D">
      <w:pPr>
        <w:pStyle w:val="ConsPlusTitle"/>
        <w:jc w:val="center"/>
        <w:rPr>
          <w:rFonts w:ascii="Times New Roman" w:hAnsi="Times New Roman" w:cs="Times New Roman"/>
        </w:rPr>
      </w:pPr>
      <w:r w:rsidRPr="00F96E8D">
        <w:rPr>
          <w:rFonts w:ascii="Times New Roman" w:hAnsi="Times New Roman" w:cs="Times New Roman"/>
        </w:rPr>
        <w:t>и методике их расчета</w:t>
      </w:r>
    </w:p>
    <w:p w:rsidR="000E5D3D" w:rsidRPr="00F96E8D" w:rsidRDefault="000E5D3D" w:rsidP="000E5D3D">
      <w:pPr>
        <w:pStyle w:val="ConsPlusTitle"/>
        <w:jc w:val="center"/>
        <w:rPr>
          <w:rFonts w:ascii="Times New Roman" w:hAnsi="Times New Roman" w:cs="Times New Roman"/>
        </w:rPr>
      </w:pPr>
    </w:p>
    <w:p w:rsidR="000E5D3D" w:rsidRPr="00F96E8D" w:rsidRDefault="000E5D3D" w:rsidP="000E5D3D">
      <w:pPr>
        <w:pStyle w:val="ConsPlusTitle"/>
        <w:jc w:val="center"/>
        <w:rPr>
          <w:rFonts w:ascii="Times New Roman" w:hAnsi="Times New Roman" w:cs="Times New Roman"/>
        </w:rPr>
      </w:pPr>
    </w:p>
    <w:tbl>
      <w:tblPr>
        <w:tblW w:w="15886" w:type="dxa"/>
        <w:tblLayout w:type="fixed"/>
        <w:tblLook w:val="0000" w:firstRow="0" w:lastRow="0" w:firstColumn="0" w:lastColumn="0" w:noHBand="0" w:noVBand="0"/>
      </w:tblPr>
      <w:tblGrid>
        <w:gridCol w:w="595"/>
        <w:gridCol w:w="3060"/>
        <w:gridCol w:w="1147"/>
        <w:gridCol w:w="1279"/>
        <w:gridCol w:w="1432"/>
        <w:gridCol w:w="5113"/>
        <w:gridCol w:w="1418"/>
        <w:gridCol w:w="1842"/>
      </w:tblGrid>
      <w:tr w:rsidR="000E5D3D" w:rsidRPr="00F96E8D" w:rsidTr="000E5D3D">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F96E8D">
              <w:rPr>
                <w:rFonts w:ascii="Times New Roman" w:eastAsia="Times New Roman" w:hAnsi="Times New Roman" w:cs="Times New Roman"/>
                <w:b/>
                <w:bCs/>
                <w:sz w:val="20"/>
                <w:szCs w:val="20"/>
              </w:rPr>
              <w:t>N</w:t>
            </w:r>
          </w:p>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Временные характеристики показателя</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Алгоритм формирования (формула) расчета показателя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Метод сбора информации</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Ответственный за сбор данных по показателю</w:t>
            </w:r>
          </w:p>
        </w:tc>
      </w:tr>
      <w:tr w:rsidR="000E5D3D" w:rsidRPr="00F96E8D" w:rsidTr="000E5D3D">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5</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6</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7</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8</w:t>
            </w:r>
          </w:p>
        </w:tc>
      </w:tr>
      <w:tr w:rsidR="000E5D3D" w:rsidRPr="00F96E8D" w:rsidTr="000E5D3D">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29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цели подпрограммы 1 Совершенствование механизма межбюджетных отношений в Томском районе</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Дмбу</w:t>
            </w:r>
            <w:proofErr w:type="spellEnd"/>
            <w:r w:rsidRPr="00F96E8D">
              <w:rPr>
                <w:rFonts w:ascii="Times New Roman" w:eastAsia="Times New Roman" w:hAnsi="Times New Roman" w:cs="Times New Roman"/>
                <w:sz w:val="20"/>
                <w:szCs w:val="20"/>
              </w:rPr>
              <w:t xml:space="preserve"> = </w:t>
            </w:r>
            <w:proofErr w:type="spellStart"/>
            <w:r w:rsidRPr="00F96E8D">
              <w:rPr>
                <w:rFonts w:ascii="Times New Roman" w:eastAsia="Times New Roman" w:hAnsi="Times New Roman" w:cs="Times New Roman"/>
                <w:sz w:val="20"/>
                <w:szCs w:val="20"/>
              </w:rPr>
              <w:t>Рмбу</w:t>
            </w:r>
            <w:proofErr w:type="spellEnd"/>
            <w:r w:rsidRPr="00F96E8D">
              <w:rPr>
                <w:rFonts w:ascii="Times New Roman" w:eastAsia="Times New Roman" w:hAnsi="Times New Roman" w:cs="Times New Roman"/>
                <w:sz w:val="20"/>
                <w:szCs w:val="20"/>
              </w:rPr>
              <w:t xml:space="preserve"> / </w:t>
            </w:r>
            <w:proofErr w:type="spellStart"/>
            <w:r w:rsidRPr="00F96E8D">
              <w:rPr>
                <w:rFonts w:ascii="Times New Roman" w:eastAsia="Times New Roman" w:hAnsi="Times New Roman" w:cs="Times New Roman"/>
                <w:sz w:val="20"/>
                <w:szCs w:val="20"/>
              </w:rPr>
              <w:t>Рмб</w:t>
            </w:r>
            <w:proofErr w:type="spellEnd"/>
            <w:r w:rsidRPr="00F96E8D">
              <w:rPr>
                <w:rFonts w:ascii="Times New Roman" w:eastAsia="Times New Roman" w:hAnsi="Times New Roman" w:cs="Times New Roman"/>
                <w:sz w:val="20"/>
                <w:szCs w:val="20"/>
              </w:rPr>
              <w:t xml:space="preserve"> x 100%, где:</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Дмбу</w:t>
            </w:r>
            <w:proofErr w:type="spellEnd"/>
            <w:r w:rsidRPr="00F96E8D">
              <w:rPr>
                <w:rFonts w:ascii="Times New Roman" w:eastAsia="Times New Roman" w:hAnsi="Times New Roman" w:cs="Times New Roman"/>
                <w:sz w:val="20"/>
                <w:szCs w:val="20"/>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Рмбу</w:t>
            </w:r>
            <w:proofErr w:type="spellEnd"/>
            <w:r w:rsidRPr="00F96E8D">
              <w:rPr>
                <w:rFonts w:ascii="Times New Roman" w:eastAsia="Times New Roman" w:hAnsi="Times New Roman" w:cs="Times New Roman"/>
                <w:sz w:val="20"/>
                <w:szCs w:val="20"/>
              </w:rPr>
              <w:t xml:space="preserve"> - ассигнования, выделяемые в виде финансовой помощи местным бюджетам по утвержденным методикам;</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Рмб</w:t>
            </w:r>
            <w:proofErr w:type="spellEnd"/>
            <w:r w:rsidRPr="00F96E8D">
              <w:rPr>
                <w:rFonts w:ascii="Times New Roman" w:eastAsia="Times New Roman" w:hAnsi="Times New Roman" w:cs="Times New Roman"/>
                <w:sz w:val="20"/>
                <w:szCs w:val="20"/>
              </w:rPr>
              <w:t xml:space="preserve"> - ассигнования, выделяемые в виде финансовой помощи местным бюджетам</w:t>
            </w:r>
          </w:p>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1529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Минимально гарантированный уровень расчетной бюджетной обеспеченности сельских поселений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БОгар</w:t>
            </w:r>
            <w:proofErr w:type="spellEnd"/>
            <w:r w:rsidRPr="00F96E8D">
              <w:rPr>
                <w:rFonts w:ascii="Times New Roman" w:eastAsia="Times New Roman" w:hAnsi="Times New Roman" w:cs="Times New Roman"/>
                <w:sz w:val="20"/>
                <w:szCs w:val="20"/>
              </w:rPr>
              <w:t xml:space="preserve"> = </w:t>
            </w:r>
            <w:proofErr w:type="spellStart"/>
            <w:r w:rsidRPr="00F96E8D">
              <w:rPr>
                <w:rFonts w:ascii="Times New Roman" w:eastAsia="Times New Roman" w:hAnsi="Times New Roman" w:cs="Times New Roman"/>
                <w:sz w:val="20"/>
                <w:szCs w:val="20"/>
              </w:rPr>
              <w:t>Di</w:t>
            </w:r>
            <w:proofErr w:type="spellEnd"/>
            <w:r w:rsidRPr="00F96E8D">
              <w:rPr>
                <w:rFonts w:ascii="Times New Roman" w:eastAsia="Times New Roman" w:hAnsi="Times New Roman" w:cs="Times New Roman"/>
                <w:sz w:val="20"/>
                <w:szCs w:val="20"/>
              </w:rPr>
              <w:t xml:space="preserve"> / </w:t>
            </w:r>
            <w:proofErr w:type="spellStart"/>
            <w:r w:rsidRPr="00F96E8D">
              <w:rPr>
                <w:rFonts w:ascii="Times New Roman" w:eastAsia="Times New Roman" w:hAnsi="Times New Roman" w:cs="Times New Roman"/>
                <w:sz w:val="20"/>
                <w:szCs w:val="20"/>
              </w:rPr>
              <w:t>Dффп</w:t>
            </w:r>
            <w:proofErr w:type="spellEnd"/>
            <w:r w:rsidRPr="00F96E8D">
              <w:rPr>
                <w:rFonts w:ascii="Times New Roman" w:eastAsia="Times New Roman" w:hAnsi="Times New Roman" w:cs="Times New Roman"/>
                <w:sz w:val="20"/>
                <w:szCs w:val="20"/>
              </w:rPr>
              <w:t>, где:</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БОгар</w:t>
            </w:r>
            <w:proofErr w:type="spellEnd"/>
            <w:r w:rsidRPr="00F96E8D">
              <w:rPr>
                <w:rFonts w:ascii="Times New Roman" w:eastAsia="Times New Roman" w:hAnsi="Times New Roman" w:cs="Times New Roman"/>
                <w:sz w:val="20"/>
                <w:szCs w:val="20"/>
              </w:rPr>
              <w:t xml:space="preserve"> - минимально гарантированный уровень бюджетной обеспеченности сельских поселений при распределении дотаций за счет средств областного бюджета;</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Di</w:t>
            </w:r>
            <w:proofErr w:type="spellEnd"/>
            <w:r w:rsidRPr="00F96E8D">
              <w:rPr>
                <w:rFonts w:ascii="Times New Roman" w:eastAsia="Times New Roman" w:hAnsi="Times New Roman" w:cs="Times New Roman"/>
                <w:sz w:val="20"/>
                <w:szCs w:val="20"/>
              </w:rPr>
              <w:t xml:space="preserve"> - суммарный объем средств, необходимый для доведения бюджетной обеспеченности до уровня, установленного в качестве критерия выравнивания бюджетной обеспеченности;</w:t>
            </w:r>
          </w:p>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roofErr w:type="spellStart"/>
            <w:r w:rsidRPr="00F96E8D">
              <w:rPr>
                <w:rFonts w:ascii="Times New Roman" w:eastAsia="Times New Roman" w:hAnsi="Times New Roman" w:cs="Times New Roman"/>
                <w:sz w:val="20"/>
                <w:szCs w:val="20"/>
              </w:rPr>
              <w:t>Dффп</w:t>
            </w:r>
            <w:proofErr w:type="spellEnd"/>
            <w:r w:rsidRPr="00F96E8D">
              <w:rPr>
                <w:rFonts w:ascii="Times New Roman" w:eastAsia="Times New Roman" w:hAnsi="Times New Roman" w:cs="Times New Roman"/>
                <w:sz w:val="20"/>
                <w:szCs w:val="20"/>
              </w:rPr>
              <w:t xml:space="preserve"> - объем фонда финансовой поддержки поселений</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Минимально гарантированный уровень заработной платы</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Рубль</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МБТi</w:t>
            </w:r>
            <w:proofErr w:type="spellEnd"/>
            <w:r w:rsidRPr="00F96E8D">
              <w:rPr>
                <w:rFonts w:ascii="Times New Roman" w:eastAsia="Times New Roman" w:hAnsi="Times New Roman" w:cs="Times New Roman"/>
                <w:sz w:val="20"/>
                <w:szCs w:val="20"/>
              </w:rPr>
              <w:t xml:space="preserve"> V = (S2 – S1) х </w:t>
            </w:r>
            <w:proofErr w:type="spellStart"/>
            <w:r w:rsidRPr="00F96E8D">
              <w:rPr>
                <w:rFonts w:ascii="Times New Roman" w:eastAsia="Times New Roman" w:hAnsi="Times New Roman" w:cs="Times New Roman"/>
                <w:sz w:val="20"/>
                <w:szCs w:val="20"/>
              </w:rPr>
              <w:t>Чi</w:t>
            </w:r>
            <w:proofErr w:type="spellEnd"/>
            <w:r w:rsidRPr="00F96E8D">
              <w:rPr>
                <w:rFonts w:ascii="Times New Roman" w:eastAsia="Times New Roman" w:hAnsi="Times New Roman" w:cs="Times New Roman"/>
                <w:sz w:val="20"/>
                <w:szCs w:val="20"/>
              </w:rPr>
              <w:t xml:space="preserve"> х N х </w:t>
            </w:r>
            <w:proofErr w:type="spellStart"/>
            <w:r w:rsidRPr="00F96E8D">
              <w:rPr>
                <w:rFonts w:ascii="Times New Roman" w:eastAsia="Times New Roman" w:hAnsi="Times New Roman" w:cs="Times New Roman"/>
                <w:sz w:val="20"/>
                <w:szCs w:val="20"/>
              </w:rPr>
              <w:t>Квф</w:t>
            </w:r>
            <w:proofErr w:type="spellEnd"/>
            <w:r w:rsidRPr="00F96E8D">
              <w:rPr>
                <w:rFonts w:ascii="Times New Roman" w:eastAsia="Times New Roman" w:hAnsi="Times New Roman" w:cs="Times New Roman"/>
                <w:sz w:val="20"/>
                <w:szCs w:val="20"/>
              </w:rPr>
              <w:t xml:space="preserve">, где: </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МБТi</w:t>
            </w:r>
            <w:proofErr w:type="spellEnd"/>
            <w:r w:rsidRPr="00F96E8D">
              <w:rPr>
                <w:rFonts w:ascii="Times New Roman" w:eastAsia="Times New Roman" w:hAnsi="Times New Roman" w:cs="Times New Roman"/>
                <w:sz w:val="20"/>
                <w:szCs w:val="20"/>
              </w:rPr>
              <w:t xml:space="preserve"> V – объем иных межбюджетных трансфертов i-</w:t>
            </w:r>
            <w:proofErr w:type="spellStart"/>
            <w:r w:rsidRPr="00F96E8D">
              <w:rPr>
                <w:rFonts w:ascii="Times New Roman" w:eastAsia="Times New Roman" w:hAnsi="Times New Roman" w:cs="Times New Roman"/>
                <w:sz w:val="20"/>
                <w:szCs w:val="20"/>
              </w:rPr>
              <w:t>му</w:t>
            </w:r>
            <w:proofErr w:type="spellEnd"/>
            <w:r w:rsidRPr="00F96E8D">
              <w:rPr>
                <w:rFonts w:ascii="Times New Roman" w:eastAsia="Times New Roman" w:hAnsi="Times New Roman" w:cs="Times New Roman"/>
                <w:sz w:val="20"/>
                <w:szCs w:val="20"/>
              </w:rPr>
              <w:t xml:space="preserve"> поселению;</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S1 – размер МРОТ действующий до даты увеличения МРОТ (или действующий в текущем периоде);</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S2 – размер МРОТ установленный на 01января  очередного финансового года;</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Чi</w:t>
            </w:r>
            <w:proofErr w:type="spellEnd"/>
            <w:r w:rsidRPr="00F96E8D">
              <w:rPr>
                <w:rFonts w:ascii="Times New Roman" w:eastAsia="Times New Roman" w:hAnsi="Times New Roman" w:cs="Times New Roman"/>
                <w:sz w:val="20"/>
                <w:szCs w:val="20"/>
              </w:rPr>
              <w:t xml:space="preserve"> - количество штатных единиц, по которым производится доплата до МРОТ в i-том поселении;</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lastRenderedPageBreak/>
              <w:t>N – количество месяцев, на которые рассчитывается сумма иных межбюджетных трансфертов;</w:t>
            </w:r>
          </w:p>
          <w:p w:rsidR="000E5D3D" w:rsidRPr="00F96E8D" w:rsidRDefault="000E5D3D" w:rsidP="000E5D3D">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F96E8D">
              <w:rPr>
                <w:rFonts w:ascii="Times New Roman" w:eastAsia="Times New Roman" w:hAnsi="Times New Roman" w:cs="Times New Roman"/>
                <w:sz w:val="20"/>
                <w:szCs w:val="20"/>
              </w:rPr>
              <w:t>Квф</w:t>
            </w:r>
            <w:proofErr w:type="spellEnd"/>
            <w:r w:rsidRPr="00F96E8D">
              <w:rPr>
                <w:rFonts w:ascii="Times New Roman" w:eastAsia="Times New Roman" w:hAnsi="Times New Roman" w:cs="Times New Roman"/>
                <w:sz w:val="20"/>
                <w:szCs w:val="20"/>
              </w:rPr>
              <w:t xml:space="preserve"> - коэффициент отчислений во внебюджетные фонды.</w:t>
            </w:r>
          </w:p>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lastRenderedPageBreak/>
              <w:t>Региональное соглашение</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lastRenderedPageBreak/>
              <w:t>3</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Достижение показателя результативности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считается равным 100 процентам при достижении полного освоения бюджетных средств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Годовая отчетность</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1529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сельских поселений - получателей межбюджетных трансфертов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сельских поселений, получающих межбюджетные трансферты на осуществление полномочий по первичному воинскому учету</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граждан, состоящих на воинском учете</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Человек</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На основе данных, представленных военным комиссариатом Томской области о количестве граждан, состоящих на воинском учете на отчетную дату, в разрезе сельских поселений Томского района, в которых отсутствуют военные комиссариаты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Отчет о расходовании субвенций, предоставленных из федерального бюджета на исполнение полномочий по осуществлению первичного воинского учета на территориях, где отсутствуют военные комиссариаты</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3</w:t>
            </w:r>
          </w:p>
        </w:tc>
        <w:tc>
          <w:tcPr>
            <w:tcW w:w="15291"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0E5D3D" w:rsidRPr="00F96E8D" w:rsidTr="000E5D3D">
        <w:trPr>
          <w:trHeight w:val="1035"/>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 xml:space="preserve">Качество управления муниципальными финансами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до 20 октября</w:t>
            </w:r>
          </w:p>
          <w:p w:rsidR="000E5D3D" w:rsidRPr="00F96E8D"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отчетного года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считается равным 100 процентам при не допущении сокращения объема  доходов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1035"/>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Обеспечение сбалансированности и недопущения превышения ограничений по размеру муниципального долга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ежемесячно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не позднее 25числа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Отношение годовой суммы платежей по погашению обслуживания муниципального долга к общему объему налоговых и неналоговых доходов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ведомственная статистика</w:t>
            </w:r>
          </w:p>
        </w:tc>
        <w:tc>
          <w:tcPr>
            <w:tcW w:w="18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Управление финансов Администрации Томского района</w:t>
            </w:r>
          </w:p>
        </w:tc>
      </w:tr>
    </w:tbl>
    <w:p w:rsidR="000E5D3D" w:rsidRPr="00F96E8D" w:rsidRDefault="000E5D3D" w:rsidP="000E5D3D">
      <w:pPr>
        <w:pStyle w:val="ConsPlusTitle"/>
        <w:jc w:val="center"/>
        <w:rPr>
          <w:rFonts w:ascii="Times New Roman" w:hAnsi="Times New Roman" w:cs="Times New Roman"/>
        </w:rPr>
      </w:pPr>
    </w:p>
    <w:tbl>
      <w:tblPr>
        <w:tblW w:w="15671" w:type="dxa"/>
        <w:tblInd w:w="-10" w:type="dxa"/>
        <w:tblLayout w:type="fixed"/>
        <w:tblLook w:val="0000" w:firstRow="0" w:lastRow="0" w:firstColumn="0" w:lastColumn="0" w:noHBand="0" w:noVBand="0"/>
      </w:tblPr>
      <w:tblGrid>
        <w:gridCol w:w="10"/>
        <w:gridCol w:w="554"/>
        <w:gridCol w:w="1987"/>
        <w:gridCol w:w="996"/>
        <w:gridCol w:w="1235"/>
        <w:gridCol w:w="1289"/>
        <w:gridCol w:w="1275"/>
        <w:gridCol w:w="1434"/>
        <w:gridCol w:w="1387"/>
        <w:gridCol w:w="1301"/>
        <w:gridCol w:w="1550"/>
        <w:gridCol w:w="1719"/>
        <w:gridCol w:w="924"/>
        <w:gridCol w:w="10"/>
      </w:tblGrid>
      <w:tr w:rsidR="000E5D3D" w:rsidRPr="00F96E8D" w:rsidTr="000E5D3D">
        <w:trPr>
          <w:gridBefore w:val="1"/>
          <w:wBefore w:w="10" w:type="dxa"/>
          <w:trHeight w:val="288"/>
        </w:trPr>
        <w:tc>
          <w:tcPr>
            <w:tcW w:w="15661" w:type="dxa"/>
            <w:gridSpan w:val="13"/>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ПЕРЕЧЕНЬ ВЕДОМСТВЕННЫХ ЦЕЛЕВЫХ ПРОГРАММ, ОСНОВНЫХ МЕРОПРИЯТИЙ И РЕСУРСНОЕ ОБЕСПЕЧЕНИЕ РЕАЛИЗАЦИИ</w:t>
            </w:r>
          </w:p>
        </w:tc>
      </w:tr>
      <w:tr w:rsidR="000E5D3D" w:rsidRPr="00F96E8D" w:rsidTr="000E5D3D">
        <w:trPr>
          <w:gridBefore w:val="1"/>
          <w:wBefore w:w="10" w:type="dxa"/>
          <w:trHeight w:val="288"/>
        </w:trPr>
        <w:tc>
          <w:tcPr>
            <w:tcW w:w="15661" w:type="dxa"/>
            <w:gridSpan w:val="13"/>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lastRenderedPageBreak/>
              <w:t>ПОДПРОГРАММЫ 1</w:t>
            </w:r>
          </w:p>
        </w:tc>
      </w:tr>
      <w:tr w:rsidR="000E5D3D" w:rsidRPr="00F96E8D" w:rsidTr="000E5D3D">
        <w:trPr>
          <w:gridBefore w:val="1"/>
          <w:wBefore w:w="10" w:type="dxa"/>
          <w:trHeight w:val="288"/>
        </w:trPr>
        <w:tc>
          <w:tcPr>
            <w:tcW w:w="15661" w:type="dxa"/>
            <w:gridSpan w:val="13"/>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Совершенствование межбюджетных отношений в Томском районе</w:t>
            </w:r>
            <w:r w:rsidRPr="00F96E8D">
              <w:rPr>
                <w:rFonts w:ascii="Times New Roman" w:hAnsi="Times New Roman" w:cs="Times New Roman"/>
                <w:b/>
                <w:bCs/>
              </w:rPr>
              <w:br/>
            </w:r>
          </w:p>
        </w:tc>
      </w:tr>
      <w:tr w:rsidR="000E5D3D" w:rsidRPr="00834400" w:rsidTr="000E5D3D">
        <w:trPr>
          <w:gridAfter w:val="1"/>
          <w:wAfter w:w="10" w:type="dxa"/>
          <w:trHeight w:val="1546"/>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r w:rsidRPr="00834400">
              <w:rPr>
                <w:rFonts w:ascii="Times New Roman" w:eastAsia="Times New Roman" w:hAnsi="Times New Roman" w:cs="Times New Roman"/>
                <w:color w:val="000000"/>
                <w:sz w:val="18"/>
                <w:szCs w:val="18"/>
              </w:rPr>
              <w:t>№ п/п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0E5D3D" w:rsidRPr="00834400" w:rsidTr="000E5D3D">
        <w:trPr>
          <w:gridAfter w:val="1"/>
          <w:wAfter w:w="10" w:type="dxa"/>
          <w:trHeight w:val="83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значения по годам реализации</w:t>
            </w:r>
          </w:p>
        </w:tc>
      </w:tr>
      <w:tr w:rsidR="000E5D3D" w:rsidRPr="00834400" w:rsidTr="000E5D3D">
        <w:trPr>
          <w:gridAfter w:val="1"/>
          <w:wAfter w:w="10" w:type="dxa"/>
          <w:trHeight w:val="288"/>
        </w:trPr>
        <w:tc>
          <w:tcPr>
            <w:tcW w:w="5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12</w:t>
            </w:r>
          </w:p>
        </w:tc>
      </w:tr>
      <w:tr w:rsidR="000E5D3D" w:rsidRPr="00834400" w:rsidTr="000E5D3D">
        <w:trPr>
          <w:gridAfter w:val="1"/>
          <w:wAfter w:w="10" w:type="dxa"/>
          <w:trHeight w:val="288"/>
        </w:trPr>
        <w:tc>
          <w:tcPr>
            <w:tcW w:w="5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r w:rsidRPr="00834400">
              <w:rPr>
                <w:rFonts w:ascii="Times New Roman" w:eastAsia="Times New Roman" w:hAnsi="Times New Roman" w:cs="Times New Roman"/>
                <w:color w:val="000000"/>
                <w:sz w:val="20"/>
                <w:szCs w:val="20"/>
              </w:rPr>
              <w:t>ПОДПРОГРАММА 1 Совершенствование межбюджетных отношений в Томском районе</w:t>
            </w:r>
          </w:p>
        </w:tc>
      </w:tr>
      <w:tr w:rsidR="000E5D3D" w:rsidRPr="00834400" w:rsidTr="000E5D3D">
        <w:trPr>
          <w:gridAfter w:val="1"/>
          <w:wAfter w:w="10" w:type="dxa"/>
          <w:trHeight w:val="288"/>
        </w:trPr>
        <w:tc>
          <w:tcPr>
            <w:tcW w:w="5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20"/>
                <w:szCs w:val="20"/>
              </w:rPr>
              <w:t>1</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r w:rsidRPr="00834400">
              <w:rPr>
                <w:rFonts w:ascii="Times New Roman" w:eastAsia="Times New Roman" w:hAnsi="Times New Roman" w:cs="Times New Roman"/>
                <w:color w:val="000000"/>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1 296 483,5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994 353,4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280 231,7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16 396,2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5 502,2</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r w:rsidRPr="00834400">
              <w:rPr>
                <w:rFonts w:ascii="Times New Roman" w:eastAsia="Times New Roman" w:hAnsi="Times New Roman" w:cs="Times New Roman"/>
                <w:color w:val="000000"/>
                <w:sz w:val="18"/>
                <w:szCs w:val="18"/>
              </w:rPr>
              <w:br/>
              <w:t>Минимально гарантированный уровень заработной платы,</w:t>
            </w:r>
            <w:r w:rsidRPr="00834400">
              <w:rPr>
                <w:rFonts w:ascii="Times New Roman" w:eastAsia="Times New Roman" w:hAnsi="Times New Roman" w:cs="Times New Roman"/>
                <w:color w:val="000000"/>
                <w:sz w:val="18"/>
                <w:szCs w:val="18"/>
              </w:rPr>
              <w:br/>
              <w:t>Рубль</w:t>
            </w:r>
            <w:r w:rsidRPr="00834400">
              <w:rPr>
                <w:rFonts w:ascii="Times New Roman" w:eastAsia="Times New Roman" w:hAnsi="Times New Roman" w:cs="Times New Roman"/>
                <w:color w:val="000000"/>
                <w:sz w:val="18"/>
                <w:szCs w:val="18"/>
              </w:rPr>
              <w:br/>
            </w:r>
            <w:r w:rsidRPr="00834400">
              <w:rPr>
                <w:rFonts w:ascii="Times New Roman" w:eastAsia="Times New Roman" w:hAnsi="Times New Roman" w:cs="Times New Roman"/>
                <w:color w:val="000000"/>
                <w:sz w:val="18"/>
                <w:szCs w:val="18"/>
              </w:rPr>
              <w:b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Х</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189 759,6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3 293,2</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25014,6</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190 774,1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125 513,2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56 963,5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6 088,4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2 209,0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29172,0</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19"/>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169 079,4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122 806,3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46 273,1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35220,9</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2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148 617,2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123 617,2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35220,9</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149 563,3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35220,9</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5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149 563,3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35220,9</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2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149 563,3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35220,9</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0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149 563,3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t xml:space="preserve"> 35220,9</w:t>
            </w:r>
            <w:r w:rsidRPr="00834400">
              <w:rPr>
                <w:rFonts w:ascii="Times New Roman" w:eastAsia="Times New Roman" w:hAnsi="Times New Roman" w:cs="Times New Roman"/>
                <w:color w:val="000000"/>
                <w:sz w:val="18"/>
                <w:szCs w:val="18"/>
              </w:rPr>
              <w:br/>
              <w:t xml:space="preserve"> 100,0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Мероприятие 1. </w:t>
            </w:r>
            <w:r w:rsidRPr="00834400">
              <w:rPr>
                <w:rFonts w:ascii="Times New Roman" w:eastAsia="Times New Roman" w:hAnsi="Times New Roman" w:cs="Times New Roman"/>
                <w:color w:val="000000"/>
                <w:sz w:val="18"/>
                <w:szCs w:val="18"/>
              </w:rPr>
              <w:lastRenderedPageBreak/>
              <w:t>Предоставление из бюджета района межбюджетных трансфертов бюджетам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Управление </w:t>
            </w:r>
            <w:r w:rsidRPr="00834400">
              <w:rPr>
                <w:rFonts w:ascii="Times New Roman" w:eastAsia="Times New Roman" w:hAnsi="Times New Roman" w:cs="Times New Roman"/>
                <w:color w:val="000000"/>
                <w:sz w:val="18"/>
                <w:szCs w:val="18"/>
              </w:rPr>
              <w:lastRenderedPageBreak/>
              <w:t>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 xml:space="preserve">Минимально </w:t>
            </w:r>
            <w:r w:rsidRPr="00834400">
              <w:rPr>
                <w:rFonts w:ascii="Times New Roman" w:eastAsia="Times New Roman" w:hAnsi="Times New Roman" w:cs="Times New Roman"/>
                <w:color w:val="000000"/>
                <w:sz w:val="18"/>
                <w:szCs w:val="18"/>
              </w:rPr>
              <w:lastRenderedPageBreak/>
              <w:t>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lastRenderedPageBreak/>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985 158,9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985 158,9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119 436,0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119 436,0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121 046,2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121 046,2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122 806,3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122 806,3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123 617,2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123 617,2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Минимально  гарантированный уровень заработной платы,</w:t>
            </w:r>
            <w:r w:rsidRPr="00834400">
              <w:rPr>
                <w:rFonts w:ascii="Times New Roman" w:eastAsia="Times New Roman" w:hAnsi="Times New Roman" w:cs="Times New Roman"/>
                <w:color w:val="000000"/>
                <w:sz w:val="18"/>
                <w:szCs w:val="18"/>
              </w:rPr>
              <w:br/>
              <w:t>Рубль</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25 014,6</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29 172,0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35 220,9</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35 220,9</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35 220,9</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35 220,9</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35 220,9</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35 220,9</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4. Предоставление субсидии на уплату налога на имущество, находящееся в муниципальной собственности поселения</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40 988,5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38 736,1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2 252,4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Количество фактов неуплаты налога на имущество, находящееся в муниципальной собственности поселения,</w:t>
            </w:r>
            <w:r w:rsidRPr="00834400">
              <w:rPr>
                <w:rFonts w:ascii="Times New Roman" w:eastAsia="Times New Roman" w:hAnsi="Times New Roman" w:cs="Times New Roman"/>
                <w:color w:val="000000"/>
                <w:sz w:val="18"/>
                <w:szCs w:val="18"/>
              </w:rPr>
              <w:br/>
              <w:t>Единиц</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17 063,7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15 540,8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1 522,9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12 905,3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12 175,8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729,5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11 019,5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11 019,5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5. Предоставление дотации на выравнивание бюджетной обеспеченности поселений</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200 000,0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200 000,0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не &lt; 90,0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2031 год </w:t>
            </w:r>
            <w:r w:rsidRPr="00834400">
              <w:rPr>
                <w:rFonts w:ascii="Times New Roman" w:eastAsia="Times New Roman" w:hAnsi="Times New Roman" w:cs="Times New Roman"/>
                <w:color w:val="000000"/>
                <w:sz w:val="18"/>
                <w:szCs w:val="18"/>
              </w:rPr>
              <w:lastRenderedPageBreak/>
              <w:t>(прогноз)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7. Финансовая поддержка инициативного проекта " Светодиодное освещение улиц деревни Нелюбино"</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Зоркальцевского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Богашевского сельского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10. Иной межбюджетный трансферт на повышение оплаты труда работникам органов местного самоуправления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41 395,6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41 395,6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11 354,3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11 354,3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19 787,7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19 787,7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10 253,6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10 253,6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12. Финансовая поддержка инициативного проекта "Парк активного отдыха в мкр.Мирный п. Мирный "Мировые детки""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Мирненского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13. Финансовая поддержка инициативного проекта " Отсыпка автомобильных дорог в с. Богашево (залинейная часть)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3 198,0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698,0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Заречного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698,0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Центральная"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1 467,6</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1 467,6</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843,7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843,7</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Мероприятие 18. Финансовая поддержка инициативного проекта "Обустройство мест захоронения (кладбище) по адресу: Томская область, Томский район, </w:t>
            </w:r>
            <w:r w:rsidRPr="00834400">
              <w:rPr>
                <w:rFonts w:ascii="Times New Roman" w:eastAsia="Times New Roman" w:hAnsi="Times New Roman" w:cs="Times New Roman"/>
                <w:color w:val="000000"/>
                <w:sz w:val="18"/>
                <w:szCs w:val="18"/>
              </w:rPr>
              <w:lastRenderedPageBreak/>
              <w:t>п. Басандайка, пер. Красный, 2 б"</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169,0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Управление финансов Администрации Томского района, Администрация Межениновского сельского </w:t>
            </w:r>
            <w:r w:rsidRPr="00834400">
              <w:rPr>
                <w:rFonts w:ascii="Times New Roman" w:eastAsia="Times New Roman" w:hAnsi="Times New Roman" w:cs="Times New Roman"/>
                <w:color w:val="000000"/>
                <w:sz w:val="18"/>
                <w:szCs w:val="18"/>
              </w:rPr>
              <w:lastRenderedPageBreak/>
              <w:t>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169,0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115,0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Администрация Копыловского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115,0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1.1.20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1.1.22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 xml:space="preserve">Мероприятие 22. Финансовая поддержка инициативного проекта "Обустройство Парка спорта и отдыха на </w:t>
            </w:r>
            <w:r w:rsidRPr="00834400">
              <w:rPr>
                <w:rFonts w:ascii="Times New Roman" w:eastAsia="Times New Roman" w:hAnsi="Times New Roman" w:cs="Times New Roman"/>
                <w:color w:val="000000"/>
                <w:sz w:val="18"/>
                <w:szCs w:val="18"/>
              </w:rPr>
              <w:lastRenderedPageBreak/>
              <w:t xml:space="preserve">пересечении </w:t>
            </w:r>
            <w:proofErr w:type="spellStart"/>
            <w:r w:rsidRPr="00834400">
              <w:rPr>
                <w:rFonts w:ascii="Times New Roman" w:eastAsia="Times New Roman" w:hAnsi="Times New Roman" w:cs="Times New Roman"/>
                <w:color w:val="000000"/>
                <w:sz w:val="18"/>
                <w:szCs w:val="18"/>
              </w:rPr>
              <w:t>ул.Коммунистическая</w:t>
            </w:r>
            <w:proofErr w:type="spellEnd"/>
            <w:r w:rsidRPr="00834400">
              <w:rPr>
                <w:rFonts w:ascii="Times New Roman" w:eastAsia="Times New Roman" w:hAnsi="Times New Roman" w:cs="Times New Roman"/>
                <w:color w:val="000000"/>
                <w:sz w:val="18"/>
                <w:szCs w:val="18"/>
              </w:rPr>
              <w:t xml:space="preserve"> и </w:t>
            </w:r>
            <w:proofErr w:type="spellStart"/>
            <w:r w:rsidRPr="00834400">
              <w:rPr>
                <w:rFonts w:ascii="Times New Roman" w:eastAsia="Times New Roman" w:hAnsi="Times New Roman" w:cs="Times New Roman"/>
                <w:color w:val="000000"/>
                <w:sz w:val="18"/>
                <w:szCs w:val="18"/>
              </w:rPr>
              <w:t>ул.Стадионная</w:t>
            </w:r>
            <w:proofErr w:type="spellEnd"/>
            <w:r w:rsidRPr="00834400">
              <w:rPr>
                <w:rFonts w:ascii="Times New Roman" w:eastAsia="Times New Roman" w:hAnsi="Times New Roman" w:cs="Times New Roman"/>
                <w:color w:val="000000"/>
                <w:sz w:val="18"/>
                <w:szCs w:val="18"/>
              </w:rPr>
              <w:t xml:space="preserve"> </w:t>
            </w:r>
            <w:proofErr w:type="spellStart"/>
            <w:r w:rsidRPr="00834400">
              <w:rPr>
                <w:rFonts w:ascii="Times New Roman" w:eastAsia="Times New Roman" w:hAnsi="Times New Roman" w:cs="Times New Roman"/>
                <w:color w:val="000000"/>
                <w:sz w:val="18"/>
                <w:szCs w:val="18"/>
              </w:rPr>
              <w:t>с.КафтанчиковоТомского</w:t>
            </w:r>
            <w:proofErr w:type="spellEnd"/>
            <w:r w:rsidRPr="00834400">
              <w:rPr>
                <w:rFonts w:ascii="Times New Roman" w:eastAsia="Times New Roman" w:hAnsi="Times New Roman" w:cs="Times New Roman"/>
                <w:color w:val="000000"/>
                <w:sz w:val="18"/>
                <w:szCs w:val="18"/>
              </w:rPr>
              <w:t xml:space="preserve"> района Томской области на территории Заречного сельского поселения"</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757,5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474,5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157,2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125,8</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Управление финансов Администрации Томского района, Администрации </w:t>
            </w:r>
            <w:r w:rsidRPr="00834400">
              <w:rPr>
                <w:rFonts w:ascii="Times New Roman" w:eastAsia="Times New Roman" w:hAnsi="Times New Roman" w:cs="Times New Roman"/>
                <w:color w:val="000000"/>
                <w:sz w:val="18"/>
                <w:szCs w:val="18"/>
              </w:rPr>
              <w:lastRenderedPageBreak/>
              <w:t>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757,5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474,5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157,2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125,8</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1.1.23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 xml:space="preserve">Мероприятие 23. Финансовая поддержка инициативного проекта "Асфальтирование (ремонт) дороги общего пользования по адресу: Томская область, Томский район, п.Зональная Станция, </w:t>
            </w:r>
            <w:proofErr w:type="spellStart"/>
            <w:r w:rsidRPr="00834400">
              <w:rPr>
                <w:rFonts w:ascii="Times New Roman" w:eastAsia="Times New Roman" w:hAnsi="Times New Roman" w:cs="Times New Roman"/>
                <w:color w:val="000000"/>
                <w:sz w:val="18"/>
                <w:szCs w:val="18"/>
              </w:rPr>
              <w:t>мкр.Красный</w:t>
            </w:r>
            <w:proofErr w:type="spellEnd"/>
            <w:r w:rsidRPr="00834400">
              <w:rPr>
                <w:rFonts w:ascii="Times New Roman" w:eastAsia="Times New Roman" w:hAnsi="Times New Roman" w:cs="Times New Roman"/>
                <w:color w:val="000000"/>
                <w:sz w:val="18"/>
                <w:szCs w:val="18"/>
              </w:rPr>
              <w:t xml:space="preserve"> пруд, </w:t>
            </w:r>
            <w:proofErr w:type="spellStart"/>
            <w:r w:rsidRPr="00834400">
              <w:rPr>
                <w:rFonts w:ascii="Times New Roman" w:eastAsia="Times New Roman" w:hAnsi="Times New Roman" w:cs="Times New Roman"/>
                <w:color w:val="000000"/>
                <w:sz w:val="18"/>
                <w:szCs w:val="18"/>
              </w:rPr>
              <w:t>ул.Центральная</w:t>
            </w:r>
            <w:proofErr w:type="spellEnd"/>
            <w:r w:rsidRPr="00834400">
              <w:rPr>
                <w:rFonts w:ascii="Times New Roman" w:eastAsia="Times New Roman" w:hAnsi="Times New Roman" w:cs="Times New Roman"/>
                <w:color w:val="000000"/>
                <w:sz w:val="18"/>
                <w:szCs w:val="18"/>
              </w:rPr>
              <w:t xml:space="preserve"> (2 этап)</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6 448,0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3 969,4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1 483,5</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6 448,0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3 969,4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1 483,5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1.1.24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 xml:space="preserve">Мероприятие 24. Финансовая поддержка инициативного проекта "Приобретение и установка оборудования для виртуального </w:t>
            </w:r>
            <w:proofErr w:type="spellStart"/>
            <w:r w:rsidRPr="00834400">
              <w:rPr>
                <w:rFonts w:ascii="Times New Roman" w:eastAsia="Times New Roman" w:hAnsi="Times New Roman" w:cs="Times New Roman"/>
                <w:color w:val="000000"/>
                <w:sz w:val="18"/>
                <w:szCs w:val="18"/>
              </w:rPr>
              <w:t>концерного</w:t>
            </w:r>
            <w:proofErr w:type="spellEnd"/>
            <w:r w:rsidRPr="00834400">
              <w:rPr>
                <w:rFonts w:ascii="Times New Roman" w:eastAsia="Times New Roman" w:hAnsi="Times New Roman" w:cs="Times New Roman"/>
                <w:color w:val="000000"/>
                <w:sz w:val="18"/>
                <w:szCs w:val="18"/>
              </w:rPr>
              <w:t xml:space="preserve"> зала в д. Позднеево Томского района Томской области"</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1 997,6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865,6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132,0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1 997,6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865,6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132,0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1.1.25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834400">
              <w:rPr>
                <w:rFonts w:ascii="Times New Roman" w:eastAsia="Times New Roman" w:hAnsi="Times New Roman" w:cs="Times New Roman"/>
                <w:color w:val="000000"/>
                <w:sz w:val="18"/>
                <w:szCs w:val="18"/>
              </w:rPr>
              <w:t xml:space="preserve">Мероприятие 25. Финансовая поддержка инициативного проекта "Ремонт (отсыпка </w:t>
            </w:r>
            <w:r w:rsidRPr="00834400">
              <w:rPr>
                <w:rFonts w:ascii="Times New Roman" w:eastAsia="Times New Roman" w:hAnsi="Times New Roman" w:cs="Times New Roman"/>
                <w:color w:val="000000"/>
                <w:sz w:val="18"/>
                <w:szCs w:val="18"/>
              </w:rPr>
              <w:lastRenderedPageBreak/>
              <w:t>щебнем) дороги с. Корнилово, ул. Рождественская (от ул. Вознесенская в сторону ул. Соборной) Томского района Томской области"</w:t>
            </w:r>
          </w:p>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1 831,8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997,4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366,7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467,7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Управление финансов Администрации Томского района, </w:t>
            </w:r>
            <w:r w:rsidRPr="00834400">
              <w:rPr>
                <w:rFonts w:ascii="Times New Roman" w:eastAsia="Times New Roman" w:hAnsi="Times New Roman" w:cs="Times New Roman"/>
                <w:color w:val="000000"/>
                <w:sz w:val="18"/>
                <w:szCs w:val="18"/>
              </w:rPr>
              <w:lastRenderedPageBreak/>
              <w:t>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lastRenderedPageBreak/>
              <w:t>Достижение показателя результативности ,</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1 831,8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997,4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366,7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467,7</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20"/>
                <w:szCs w:val="20"/>
              </w:rPr>
              <w:t>2</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r w:rsidRPr="00834400">
              <w:rPr>
                <w:rFonts w:ascii="Times New Roman" w:eastAsia="Times New Roman" w:hAnsi="Times New Roman" w:cs="Times New Roman"/>
                <w:color w:val="000000"/>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128 187,8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18 871,0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109 316,8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Количество сельских поселений - получателей межбюджетных трансфертов,</w:t>
            </w:r>
            <w:r w:rsidRPr="00834400">
              <w:rPr>
                <w:rFonts w:ascii="Times New Roman" w:eastAsia="Times New Roman" w:hAnsi="Times New Roman" w:cs="Times New Roman"/>
                <w:color w:val="000000"/>
                <w:sz w:val="18"/>
                <w:szCs w:val="18"/>
              </w:rPr>
              <w:br/>
              <w:t>Единица</w:t>
            </w:r>
            <w:r w:rsidRPr="00834400">
              <w:rPr>
                <w:rFonts w:ascii="Times New Roman" w:eastAsia="Times New Roman" w:hAnsi="Times New Roman" w:cs="Times New Roman"/>
                <w:color w:val="000000"/>
                <w:sz w:val="18"/>
                <w:szCs w:val="18"/>
              </w:rPr>
              <w:br/>
            </w:r>
            <w:r w:rsidRPr="00834400">
              <w:rPr>
                <w:rFonts w:ascii="Times New Roman" w:eastAsia="Times New Roman" w:hAnsi="Times New Roman" w:cs="Times New Roman"/>
                <w:color w:val="000000"/>
                <w:sz w:val="18"/>
                <w:szCs w:val="18"/>
              </w:rPr>
              <w:br/>
              <w:t>Количество граждан, состоящих на воинском учете,</w:t>
            </w:r>
            <w:r w:rsidRPr="00834400">
              <w:rPr>
                <w:rFonts w:ascii="Times New Roman" w:eastAsia="Times New Roman" w:hAnsi="Times New Roman" w:cs="Times New Roman"/>
                <w:color w:val="000000"/>
                <w:sz w:val="18"/>
                <w:szCs w:val="18"/>
              </w:rPr>
              <w:br/>
              <w:t>Человек</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Х</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10 467,2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10 467,2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19"/>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13 962,8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13 962,8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2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15 605,2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15 605,2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5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2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0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 Предоставление бюджетам сельских поселений межбюджетных трансфертов на осуществление первичного воинского учета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Количество сельских поселений - получателей межбюджетных трансфертов,</w:t>
            </w:r>
            <w:r w:rsidRPr="00834400">
              <w:rPr>
                <w:rFonts w:ascii="Times New Roman" w:eastAsia="Times New Roman" w:hAnsi="Times New Roman" w:cs="Times New Roman"/>
                <w:color w:val="000000"/>
                <w:sz w:val="18"/>
                <w:szCs w:val="18"/>
              </w:rPr>
              <w:br/>
              <w:t>Единица</w:t>
            </w:r>
            <w:r w:rsidRPr="00834400">
              <w:rPr>
                <w:rFonts w:ascii="Times New Roman" w:eastAsia="Times New Roman" w:hAnsi="Times New Roman" w:cs="Times New Roman"/>
                <w:color w:val="000000"/>
                <w:sz w:val="18"/>
                <w:szCs w:val="18"/>
              </w:rPr>
              <w:br/>
            </w:r>
            <w:r w:rsidRPr="00834400">
              <w:rPr>
                <w:rFonts w:ascii="Times New Roman" w:eastAsia="Times New Roman" w:hAnsi="Times New Roman" w:cs="Times New Roman"/>
                <w:color w:val="000000"/>
                <w:sz w:val="18"/>
                <w:szCs w:val="18"/>
              </w:rPr>
              <w:br/>
              <w:t>Количество граждан, состоящих на воинском учете,</w:t>
            </w:r>
            <w:r w:rsidRPr="00834400">
              <w:rPr>
                <w:rFonts w:ascii="Times New Roman" w:eastAsia="Times New Roman" w:hAnsi="Times New Roman" w:cs="Times New Roman"/>
                <w:color w:val="000000"/>
                <w:sz w:val="18"/>
                <w:szCs w:val="18"/>
              </w:rPr>
              <w:br/>
              <w:t>Человек</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2. Предоставление бюджетам сельских 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128 187,8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18 871,0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109 316,8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Количество сельских поселений - получателей межбюджетных трансфертов,</w:t>
            </w:r>
            <w:r w:rsidRPr="00834400">
              <w:rPr>
                <w:rFonts w:ascii="Times New Roman" w:eastAsia="Times New Roman" w:hAnsi="Times New Roman" w:cs="Times New Roman"/>
                <w:color w:val="000000"/>
                <w:sz w:val="18"/>
                <w:szCs w:val="18"/>
              </w:rPr>
              <w:br/>
              <w:t>Единица</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10 467,2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10 467,2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13 962,8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13 962,8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15 605,2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15 605,2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19 937,2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19,0</w:t>
            </w:r>
          </w:p>
        </w:tc>
      </w:tr>
      <w:tr w:rsidR="000E5D3D" w:rsidRPr="00834400" w:rsidTr="000E5D3D">
        <w:trPr>
          <w:gridAfter w:val="1"/>
          <w:wAfter w:w="10" w:type="dxa"/>
          <w:trHeight w:val="288"/>
        </w:trPr>
        <w:tc>
          <w:tcPr>
            <w:tcW w:w="56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20"/>
                <w:szCs w:val="20"/>
              </w:rPr>
              <w:t>3</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r w:rsidRPr="00834400">
              <w:rPr>
                <w:rFonts w:ascii="Times New Roman" w:eastAsia="Times New Roman" w:hAnsi="Times New Roman" w:cs="Times New Roman"/>
                <w:color w:val="000000"/>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291 493,9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291 493,9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Качество управления муниципальными финансами,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r w:rsidRPr="00834400">
              <w:rPr>
                <w:rFonts w:ascii="Times New Roman" w:eastAsia="Times New Roman" w:hAnsi="Times New Roman" w:cs="Times New Roman"/>
                <w:color w:val="000000"/>
                <w:sz w:val="18"/>
                <w:szCs w:val="18"/>
              </w:rPr>
              <w:br/>
              <w:t>Обеспечение сбалансированности и недопущения превышения ограничений по размеру муниципального долга,</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Х</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r w:rsidRPr="00834400">
              <w:rPr>
                <w:rFonts w:ascii="Times New Roman" w:eastAsia="Times New Roman" w:hAnsi="Times New Roman" w:cs="Times New Roman"/>
                <w:color w:val="000000"/>
                <w:sz w:val="18"/>
                <w:szCs w:val="18"/>
              </w:rPr>
              <w:br/>
              <w:t xml:space="preserve"> 0,2</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19"/>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5 311,3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5 311,3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r w:rsidRPr="00834400">
              <w:rPr>
                <w:rFonts w:ascii="Times New Roman" w:eastAsia="Times New Roman" w:hAnsi="Times New Roman" w:cs="Times New Roman"/>
                <w:color w:val="000000"/>
                <w:sz w:val="18"/>
                <w:szCs w:val="18"/>
              </w:rPr>
              <w:br/>
              <w:t xml:space="preserve"> 0,5</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2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30 228,2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30 228,2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5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2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30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r w:rsidRPr="00834400">
              <w:rPr>
                <w:rFonts w:ascii="Times New Roman" w:eastAsia="Times New Roman" w:hAnsi="Times New Roman" w:cs="Times New Roman"/>
                <w:color w:val="000000"/>
                <w:sz w:val="18"/>
                <w:szCs w:val="18"/>
              </w:rPr>
              <w:br/>
              <w:t xml:space="preserve"> 0,0</w:t>
            </w:r>
            <w:r w:rsidRPr="00834400">
              <w:rPr>
                <w:rFonts w:ascii="Times New Roman" w:eastAsia="Times New Roman" w:hAnsi="Times New Roman" w:cs="Times New Roman"/>
                <w:color w:val="000000"/>
                <w:sz w:val="18"/>
                <w:szCs w:val="18"/>
              </w:rPr>
              <w:br/>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1. Условно утверждаемые расходы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284 082,6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284 082,6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Достижение показателя результативности,</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30 228,2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30 228,2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63 463,6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100,0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3.1.2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Мероприятие 2. Обслуживание муниципального долга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7 411,3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7 411,3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Доля расходов на обслуживание муниципального долга,</w:t>
            </w:r>
            <w:r w:rsidRPr="00834400">
              <w:rPr>
                <w:rFonts w:ascii="Times New Roman" w:eastAsia="Times New Roman" w:hAnsi="Times New Roman" w:cs="Times New Roman"/>
                <w:color w:val="000000"/>
                <w:sz w:val="18"/>
                <w:szCs w:val="18"/>
              </w:rPr>
              <w:br/>
              <w:t>Процент</w:t>
            </w:r>
            <w:r w:rsidRPr="00834400">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X</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57"/>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2 100,0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0,2</w:t>
            </w:r>
          </w:p>
        </w:tc>
      </w:tr>
      <w:tr w:rsidR="000E5D3D" w:rsidRPr="00834400" w:rsidTr="000E5D3D">
        <w:trPr>
          <w:gridAfter w:val="1"/>
          <w:wAfter w:w="10" w:type="dxa"/>
          <w:trHeight w:val="33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5 311,3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5 311,3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0,5</w:t>
            </w:r>
          </w:p>
        </w:tc>
      </w:tr>
      <w:tr w:rsidR="000E5D3D" w:rsidRPr="00834400" w:rsidTr="000E5D3D">
        <w:trPr>
          <w:gridAfter w:val="1"/>
          <w:wAfter w:w="10" w:type="dxa"/>
          <w:trHeight w:val="361"/>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92"/>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436"/>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374"/>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color w:val="000000"/>
                <w:sz w:val="18"/>
                <w:szCs w:val="18"/>
              </w:rPr>
              <w:t xml:space="preserve">  0,0</w:t>
            </w:r>
          </w:p>
        </w:tc>
      </w:tr>
      <w:tr w:rsidR="000E5D3D" w:rsidRPr="00834400" w:rsidTr="000E5D3D">
        <w:trPr>
          <w:gridAfter w:val="1"/>
          <w:wAfter w:w="10" w:type="dxa"/>
          <w:trHeight w:val="288"/>
        </w:trPr>
        <w:tc>
          <w:tcPr>
            <w:tcW w:w="564"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1 716 165,2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18 871,0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994 353,4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681 042,4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16 396,2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5 502,2</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27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198 163,4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3 293,2</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288"/>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203 341,3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10 467,2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125 513,2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59 063,5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6 088,4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2 209,0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279"/>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2026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188 353,5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122 806,3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65 547,2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30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2027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194 450,6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123 617,2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70 833,4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30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2028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232 964,1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108 400,8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30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2029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232 964,1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108 400,8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30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2030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232 964,1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108 400,8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r w:rsidR="000E5D3D" w:rsidRPr="00834400" w:rsidTr="000E5D3D">
        <w:trPr>
          <w:gridAfter w:val="1"/>
          <w:wAfter w:w="10" w:type="dxa"/>
          <w:trHeight w:val="303"/>
        </w:trPr>
        <w:tc>
          <w:tcPr>
            <w:tcW w:w="564"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2031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232 964,1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124 563,3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108 400,8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834400"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834400">
              <w:rPr>
                <w:rFonts w:ascii="Times New Roman" w:eastAsia="Times New Roman" w:hAnsi="Times New Roman" w:cs="Times New Roman"/>
                <w:b/>
                <w:bCs/>
                <w:color w:val="000000"/>
                <w:sz w:val="18"/>
                <w:szCs w:val="18"/>
              </w:rPr>
              <w:t>х</w:t>
            </w:r>
          </w:p>
        </w:tc>
      </w:tr>
    </w:tbl>
    <w:p w:rsidR="000E5D3D" w:rsidRPr="00F96E8D" w:rsidRDefault="000E5D3D">
      <w:r w:rsidRPr="00F96E8D">
        <w:br w:type="page"/>
      </w:r>
    </w:p>
    <w:tbl>
      <w:tblPr>
        <w:tblW w:w="15640" w:type="dxa"/>
        <w:tblLayout w:type="fixed"/>
        <w:tblLook w:val="0000" w:firstRow="0" w:lastRow="0" w:firstColumn="0" w:lastColumn="0" w:noHBand="0" w:noVBand="0"/>
      </w:tblPr>
      <w:tblGrid>
        <w:gridCol w:w="3218"/>
        <w:gridCol w:w="1572"/>
        <w:gridCol w:w="1164"/>
        <w:gridCol w:w="223"/>
        <w:gridCol w:w="769"/>
        <w:gridCol w:w="496"/>
        <w:gridCol w:w="638"/>
        <w:gridCol w:w="532"/>
        <w:gridCol w:w="602"/>
        <w:gridCol w:w="549"/>
        <w:gridCol w:w="869"/>
        <w:gridCol w:w="338"/>
        <w:gridCol w:w="937"/>
        <w:gridCol w:w="366"/>
        <w:gridCol w:w="768"/>
        <w:gridCol w:w="465"/>
        <w:gridCol w:w="834"/>
        <w:gridCol w:w="332"/>
        <w:gridCol w:w="968"/>
      </w:tblGrid>
      <w:tr w:rsidR="000E5D3D" w:rsidRPr="00F96E8D" w:rsidTr="000E5D3D">
        <w:trPr>
          <w:trHeight w:val="287"/>
        </w:trPr>
        <w:tc>
          <w:tcPr>
            <w:tcW w:w="15640" w:type="dxa"/>
            <w:gridSpan w:val="19"/>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eastAsia="Times New Roman" w:hAnsi="Times New Roman" w:cs="Times New Roman"/>
                <w:bCs/>
                <w:sz w:val="26"/>
                <w:szCs w:val="26"/>
              </w:rPr>
              <w:lastRenderedPageBreak/>
              <w:br w:type="page"/>
            </w:r>
            <w:r w:rsidRPr="00F96E8D">
              <w:rPr>
                <w:rFonts w:ascii="Times New Roman" w:hAnsi="Times New Roman" w:cs="Times New Roman"/>
                <w:b/>
                <w:bCs/>
              </w:rPr>
              <w:t>ПАСПОРТ</w:t>
            </w:r>
          </w:p>
        </w:tc>
      </w:tr>
      <w:tr w:rsidR="000E5D3D" w:rsidRPr="00F96E8D" w:rsidTr="000E5D3D">
        <w:trPr>
          <w:trHeight w:val="384"/>
        </w:trPr>
        <w:tc>
          <w:tcPr>
            <w:tcW w:w="15640" w:type="dxa"/>
            <w:gridSpan w:val="19"/>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2</w:t>
            </w:r>
          </w:p>
        </w:tc>
      </w:tr>
      <w:tr w:rsidR="000E5D3D" w:rsidRPr="00F96E8D" w:rsidTr="000E5D3D">
        <w:trPr>
          <w:trHeight w:val="545"/>
        </w:trPr>
        <w:tc>
          <w:tcPr>
            <w:tcW w:w="15640" w:type="dxa"/>
            <w:gridSpan w:val="19"/>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Обеспечение управления муниципальными финансами</w:t>
            </w:r>
            <w:r w:rsidRPr="00F96E8D">
              <w:rPr>
                <w:rFonts w:ascii="Times New Roman" w:hAnsi="Times New Roman" w:cs="Times New Roman"/>
                <w:b/>
                <w:bCs/>
              </w:rPr>
              <w:br/>
            </w:r>
            <w:r w:rsidRPr="00F96E8D">
              <w:rPr>
                <w:rFonts w:ascii="Times New Roman" w:hAnsi="Times New Roman" w:cs="Times New Roman"/>
                <w:b/>
                <w:bCs/>
              </w:rPr>
              <w:br/>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Наименование подпрограммы 2</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Обеспечение управления муниципальными финансами</w:t>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Участники подпрограммы</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Цель подпрограммы</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Обеспечение технической и информационной поддержки процесса управления финансами</w:t>
            </w:r>
            <w:r w:rsidRPr="00F96E8D">
              <w:rPr>
                <w:rFonts w:ascii="Times New Roman" w:eastAsia="Times New Roman" w:hAnsi="Times New Roman" w:cs="Times New Roman"/>
                <w:sz w:val="20"/>
                <w:szCs w:val="20"/>
              </w:rPr>
              <w:br/>
              <w:t xml:space="preserve"> </w:t>
            </w:r>
          </w:p>
        </w:tc>
      </w:tr>
      <w:tr w:rsidR="000E5D3D" w:rsidRPr="00F96E8D" w:rsidTr="000E5D3D">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цели</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(прогноз)</w:t>
            </w:r>
          </w:p>
        </w:tc>
      </w:tr>
      <w:tr w:rsidR="000E5D3D" w:rsidRPr="00F96E8D" w:rsidTr="000E5D3D">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Соответствие программного обеспечения бюджетному процессу,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r>
      <w:tr w:rsidR="000E5D3D" w:rsidRPr="00F96E8D" w:rsidTr="000E5D3D">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lef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65"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170"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151"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207"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303"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233"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166"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r>
      <w:tr w:rsidR="000E5D3D" w:rsidRPr="00F96E8D" w:rsidTr="000E5D3D">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lef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65"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170"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151"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207"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303"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233"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1166" w:type="dxa"/>
            <w:gridSpan w:val="2"/>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rPr>
                <w:rFonts w:ascii="Arial" w:hAnsi="Arial" w:cs="Arial"/>
                <w:sz w:val="2"/>
                <w:szCs w:val="2"/>
              </w:rPr>
            </w:pPr>
          </w:p>
        </w:tc>
      </w:tr>
      <w:tr w:rsidR="000E5D3D" w:rsidRPr="00F96E8D" w:rsidTr="000E5D3D">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Задачи подпрограммы</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1. Обеспечение работающих систем лицензионным сопровождением;</w:t>
            </w:r>
            <w:r w:rsidRPr="00F96E8D">
              <w:rPr>
                <w:rFonts w:ascii="Times New Roman" w:eastAsia="Times New Roman" w:hAnsi="Times New Roman" w:cs="Times New Roman"/>
                <w:sz w:val="20"/>
                <w:szCs w:val="20"/>
              </w:rPr>
              <w:br/>
              <w:t>2. Обеспечение информационного обмена</w:t>
            </w:r>
          </w:p>
        </w:tc>
      </w:tr>
      <w:tr w:rsidR="000E5D3D" w:rsidRPr="00F96E8D" w:rsidTr="000E5D3D">
        <w:trPr>
          <w:trHeight w:val="1054"/>
        </w:trPr>
        <w:tc>
          <w:tcPr>
            <w:tcW w:w="3218"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задач</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2024</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2025</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2026</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2027</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2028</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2029</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2030 (прогноз)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2031 (прогноз)</w:t>
            </w:r>
          </w:p>
        </w:tc>
      </w:tr>
      <w:tr w:rsidR="000E5D3D" w:rsidRPr="00F96E8D" w:rsidTr="000E5D3D">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Обеспечение работающих систем лицензионным сопровождением</w:t>
            </w:r>
          </w:p>
        </w:tc>
      </w:tr>
      <w:tr w:rsidR="000E5D3D" w:rsidRPr="00F96E8D" w:rsidTr="000E5D3D">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Имеющиеся информационные системы обеспечены лицензионным сопровождением,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r>
      <w:tr w:rsidR="000E5D3D" w:rsidRPr="00F96E8D" w:rsidTr="000E5D3D">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Обеспечение информационного обмена</w:t>
            </w:r>
          </w:p>
        </w:tc>
      </w:tr>
      <w:tr w:rsidR="000E5D3D" w:rsidRPr="00F96E8D" w:rsidTr="000E5D3D">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Доступность систем управления процессом планирования, осуществления закупок  и сбора бюджетной отчетности, Процент</w:t>
            </w:r>
          </w:p>
        </w:tc>
        <w:tc>
          <w:tcPr>
            <w:tcW w:w="12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7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5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0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30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23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1166"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olor w:val="000000"/>
                <w:sz w:val="20"/>
                <w:szCs w:val="20"/>
              </w:rPr>
              <w:t xml:space="preserve">   100.0</w:t>
            </w:r>
          </w:p>
        </w:tc>
      </w:tr>
      <w:tr w:rsidR="000E5D3D" w:rsidRPr="00F96E8D" w:rsidTr="000E5D3D">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нет</w:t>
            </w:r>
          </w:p>
        </w:tc>
      </w:tr>
      <w:tr w:rsidR="000E5D3D" w:rsidRPr="00F96E8D" w:rsidTr="000E5D3D">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Сроки реализации подпрограммы</w:t>
            </w:r>
          </w:p>
        </w:tc>
        <w:tc>
          <w:tcPr>
            <w:tcW w:w="12422" w:type="dxa"/>
            <w:gridSpan w:val="1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202</w:t>
            </w:r>
            <w:r>
              <w:rPr>
                <w:rFonts w:ascii="Times New Roman" w:eastAsia="Times New Roman" w:hAnsi="Times New Roman" w:cs="Times New Roman"/>
                <w:sz w:val="20"/>
                <w:szCs w:val="20"/>
              </w:rPr>
              <w:t>4</w:t>
            </w:r>
            <w:r w:rsidRPr="00F96E8D">
              <w:rPr>
                <w:rFonts w:ascii="Times New Roman" w:eastAsia="Times New Roman" w:hAnsi="Times New Roman" w:cs="Times New Roman"/>
                <w:sz w:val="20"/>
                <w:szCs w:val="20"/>
              </w:rPr>
              <w:t xml:space="preserve"> – 202</w:t>
            </w:r>
            <w:r>
              <w:rPr>
                <w:rFonts w:ascii="Times New Roman" w:eastAsia="Times New Roman" w:hAnsi="Times New Roman" w:cs="Times New Roman"/>
                <w:sz w:val="20"/>
                <w:szCs w:val="20"/>
              </w:rPr>
              <w:t>9</w:t>
            </w:r>
            <w:r w:rsidRPr="00F96E8D">
              <w:rPr>
                <w:rFonts w:ascii="Times New Roman" w:eastAsia="Times New Roman" w:hAnsi="Times New Roman" w:cs="Times New Roman"/>
                <w:sz w:val="20"/>
                <w:szCs w:val="20"/>
              </w:rPr>
              <w:t xml:space="preserve"> годы и прогнозные 20</w:t>
            </w:r>
            <w:r>
              <w:rPr>
                <w:rFonts w:ascii="Times New Roman" w:eastAsia="Times New Roman" w:hAnsi="Times New Roman" w:cs="Times New Roman"/>
                <w:sz w:val="20"/>
                <w:szCs w:val="20"/>
              </w:rPr>
              <w:t>30 и 2031</w:t>
            </w:r>
            <w:r w:rsidRPr="00F96E8D">
              <w:rPr>
                <w:rFonts w:ascii="Times New Roman" w:eastAsia="Times New Roman" w:hAnsi="Times New Roman" w:cs="Times New Roman"/>
                <w:sz w:val="20"/>
                <w:szCs w:val="20"/>
              </w:rPr>
              <w:t xml:space="preserve"> года</w:t>
            </w:r>
          </w:p>
        </w:tc>
      </w:tr>
      <w:tr w:rsidR="000E5D3D" w:rsidRPr="00F96E8D" w:rsidTr="000E5D3D">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lastRenderedPageBreak/>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Источники</w:t>
            </w:r>
          </w:p>
        </w:tc>
        <w:tc>
          <w:tcPr>
            <w:tcW w:w="1164"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Всего</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2024</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2025</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2026</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2027</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2028</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2029</w:t>
            </w:r>
          </w:p>
        </w:tc>
        <w:tc>
          <w:tcPr>
            <w:tcW w:w="129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2030 (прогноз)</w:t>
            </w:r>
          </w:p>
        </w:tc>
        <w:tc>
          <w:tcPr>
            <w:tcW w:w="1300" w:type="dxa"/>
            <w:gridSpan w:val="2"/>
            <w:tcBorders>
              <w:top w:val="single" w:sz="8" w:space="0" w:color="000000"/>
              <w:left w:val="single" w:sz="8" w:space="0" w:color="000000"/>
              <w:bottom w:val="single" w:sz="8" w:space="0" w:color="000000"/>
              <w:right w:val="single" w:sz="8" w:space="0" w:color="000000"/>
            </w:tcBorders>
            <w:shd w:val="clear" w:color="auto" w:fill="F5F5F5"/>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2031 (прогноз)</w:t>
            </w:r>
          </w:p>
        </w:tc>
      </w:tr>
      <w:tr w:rsidR="000E5D3D" w:rsidRPr="00F96E8D" w:rsidTr="000E5D3D">
        <w:trPr>
          <w:trHeight w:val="72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Федеральный бюджет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4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9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300"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Областной бюджет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4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9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300"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  Томского района</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25 696,0</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3117,1</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2 567,1</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4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29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300"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r>
      <w:tr w:rsidR="000E5D3D" w:rsidRPr="00F96E8D" w:rsidTr="000E5D3D">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бюджеты сельских поселений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4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9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300"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Внебюджетные источники (по согласованию)</w:t>
            </w:r>
          </w:p>
        </w:tc>
        <w:tc>
          <w:tcPr>
            <w:tcW w:w="11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418"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7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134"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29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c>
          <w:tcPr>
            <w:tcW w:w="1300" w:type="dxa"/>
            <w:gridSpan w:val="2"/>
            <w:tcBorders>
              <w:top w:val="single" w:sz="8" w:space="0" w:color="000000"/>
              <w:left w:val="single" w:sz="8" w:space="0" w:color="000000"/>
              <w:bottom w:val="single" w:sz="8" w:space="0" w:color="000000"/>
              <w:right w:val="single" w:sz="8" w:space="0" w:color="000000"/>
            </w:tcBorders>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0,0</w:t>
            </w:r>
          </w:p>
        </w:tc>
      </w:tr>
      <w:tr w:rsidR="000E5D3D" w:rsidRPr="00F96E8D" w:rsidTr="000E5D3D">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E5D3D" w:rsidRPr="00F96E8D"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 по источникам</w:t>
            </w:r>
          </w:p>
        </w:tc>
        <w:tc>
          <w:tcPr>
            <w:tcW w:w="1164"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25 696,0</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3 117,1</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2 567,1</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29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c>
          <w:tcPr>
            <w:tcW w:w="1300" w:type="dxa"/>
            <w:gridSpan w:val="2"/>
            <w:tcBorders>
              <w:top w:val="single" w:sz="8" w:space="0" w:color="000000"/>
              <w:left w:val="single" w:sz="8" w:space="0" w:color="000000"/>
              <w:bottom w:val="single" w:sz="8" w:space="0" w:color="000000"/>
              <w:right w:val="single" w:sz="8" w:space="0" w:color="000000"/>
            </w:tcBorders>
            <w:shd w:val="clear" w:color="auto" w:fill="F5F5F5"/>
            <w:vAlign w:val="center"/>
          </w:tcPr>
          <w:p w:rsidR="000E5D3D" w:rsidRDefault="000E5D3D" w:rsidP="000E5D3D">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b/>
                <w:bCs/>
                <w:color w:val="000000"/>
                <w:sz w:val="20"/>
                <w:szCs w:val="20"/>
              </w:rPr>
              <w:t xml:space="preserve">  3 335,3</w:t>
            </w:r>
          </w:p>
        </w:tc>
      </w:tr>
    </w:tbl>
    <w:p w:rsidR="000E5D3D" w:rsidRPr="00F96E8D" w:rsidRDefault="000E5D3D" w:rsidP="000E5D3D">
      <w:pPr>
        <w:spacing w:after="0" w:line="240" w:lineRule="auto"/>
        <w:rPr>
          <w:rFonts w:ascii="Times New Roman" w:eastAsia="Times New Roman" w:hAnsi="Times New Roman" w:cs="Times New Roman"/>
          <w:bCs/>
          <w:sz w:val="26"/>
          <w:szCs w:val="26"/>
        </w:rPr>
        <w:sectPr w:rsidR="000E5D3D" w:rsidRPr="00F96E8D" w:rsidSect="000E5D3D">
          <w:pgSz w:w="16838" w:h="11905" w:orient="landscape" w:code="9"/>
          <w:pgMar w:top="1361" w:right="851" w:bottom="567" w:left="567" w:header="720" w:footer="397" w:gutter="0"/>
          <w:cols w:space="720"/>
          <w:noEndnote/>
          <w:docGrid w:linePitch="299"/>
        </w:sectPr>
      </w:pPr>
    </w:p>
    <w:p w:rsidR="000E5D3D" w:rsidRPr="00F96E8D" w:rsidRDefault="000E5D3D" w:rsidP="000E5D3D">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сферы реализации подпрограммы 2, описание</w:t>
      </w:r>
    </w:p>
    <w:p w:rsidR="000E5D3D" w:rsidRPr="00F96E8D" w:rsidRDefault="000E5D3D" w:rsidP="000E5D3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основных проблем в указанной сфере и прогноз ее развития</w:t>
      </w:r>
    </w:p>
    <w:p w:rsidR="000E5D3D" w:rsidRPr="00F96E8D" w:rsidRDefault="000E5D3D" w:rsidP="000E5D3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финансовой деятельности без использования средств автоматизации стало невозможно осуществление бюджетного процесса, в том числе осуществление санкционирование операций исполнения бюджета по расходам, обеспечение доступности, актуальности, полноты и достоверности информации о состоянии муниципальных финансов, обеспечение прозрачности деятельности органов местного самоуправления.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Необходимость автоматизации бюджетного процесса неоднократно подтверждалась при управлении муниципальными финансами.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Исполнение бюджета осуществляется Управлением финансов с использованием программного продукта АЦК - финансы, который позволяет автоматизировать бюджетный процесс в Томском районе на этапе исполнения бюджета по расходам, включая осуществление полномочий финансового органа по осуществлению контроля при постановке на учет бюджетных и денежных обязательств, санкционировании оплаты денежных обязательств в соответствии с утвержденным им порядком в соответствии со статьей 219 Бюджетного кодекса РФ.</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планирования бюджета (АЦК - планирование) предназначена для планирования бюджета Томского района на очередной бюджетный период в соответствии с действующим законодательством и предусматривает следующие возможности: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использование различных методов планирования, в том числе пообъектного учета, в целях определения различных потребностей в ассигнованиях того или иного получателя бюджетных средств в зависимости от специфики его деятельности и используемых объектов (зданий, сооружений, дорог, транспортных средств и т.п.);</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моделирование произвольного количества альтернативных версий бюджета с учетом прогноза социально-экономического развития муниципального образования;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внесение изменений в сводную бюджетную роспись в течение финансового года.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обладает рядом возможностей, которые позволят в дальнейшем перейти от учетного метода формирования бюджета к нормативному. Работы по развитию указанной системы продолжаются.</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соответствии с частью 5 статьи 99 Федерального закона от 05.04.2013 N 44-ФЗ «О контрактной системе в сфере закупок товаров, работ, услуг для обеспечения государственных и муниципальных нужд» за финансовым органом с 1 января 2017 года закреплены дополнительные полномочия, которые потребуют использования соответствующего программного продукта с целью автоматизации и синхронизации проверяемых данных в используемых Управлением финансов автоматизированных системах и информации, содержащейся на общероссийском сайте www.zakupki.gov.ru.</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 целью упорядочения работы муниципальных заказчиков и бюджетных и автономных учреждений Томского района и сельских поселений, входящих в его состав, в 2017 году внедрена автоматизированная система организации закупок (АЦК - Муниципальный заказ), посредством которой осуществляется взаимодействие уполномоченного органа, заказчиков и Управления финансов, а также обмен информацией между муниципальными информационными системами и государственными информационными системами. В связи с многочисленными изменениями Федерального закона от 05.04.2013 N 44-ФЗ и обновлениями ЕИС требуется постоянное лицензионное сопровождение указанной информационной системы, которое включает в себя как настройку изменений внутри самой системы и связанных с ней МИС, так и форматов обмена с ЕИС. Поддержание актуального состояния информационных систем залог соблюдения действующего бюджетного законодательства участниками и неучастниками бюджетного процесса в Томском районе, включая законодательство о контрактной системе.</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Управление финансов Администрации Томского района является финансовым органом, который составляет консолидированную бюджетную отчетность об исполнении бюджета на основании представленной ему бюджетной отчетности главных распорядителей бюджетных средств района и сельских поселений и представляет ее финансовому органу Томской области, уполномоченному </w:t>
      </w:r>
      <w:r w:rsidRPr="00F96E8D">
        <w:rPr>
          <w:rFonts w:ascii="Times New Roman" w:eastAsia="Times New Roman" w:hAnsi="Times New Roman" w:cs="Times New Roman"/>
          <w:szCs w:val="20"/>
        </w:rPr>
        <w:lastRenderedPageBreak/>
        <w:t>формировать отчетность об исполнении соответствующего консолидированного бюджета.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 консолидирует отчетность 19 муниципальных образований сельских поселений Томского района и 8 главных распорядителей бюджетных средств. Кроме того, Управление финансов формирует сводную отчетность бюджетных и автономных учреждений. На текущий момент в Томском районе 9 казенных учреждений, 70 бюджетных и 16 автономных учреждений.</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сбора бюджетной отчетности осуществляется с помощью программного продукта «ПАРУС-Бюджет 8». Система предназначена для автоматизации процесса сбора и сведения бюджетной отчетности.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Неотъемлемой частью бесперебойной работы программного обеспечения является лицензионное сопровождение, которое ежегодно оплачивается производителю программного обеспечения за поддержку и предоставление новых релизов программ. Изменения бюджетного законодательства Российской Федерации требуют от производителя программного обеспечения постоянной доработки функционала системы.</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сбора бюджетной отчетности, система бюджетного планирования, система осуществления закупок внедрены как современные системы удаленного доступа клиентов через Интернет-браузер и без доступа к информационно-телекоммуникационной сети Интернет не функционируют. Более того, система Интернет позволяет ускорить процесс сбора и обработки электронных документов, обмена данными, взаимодействия с государственными информационными системами.</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в 2015 году впервые разработало и разместило на официальном сайте муниципального образования «Томский район» в сети Интернет проект «Бюджет для граждан», что также способствует открытости и доступности бюджетного процесса в Томском районе. В планах разработка доступного формата районного бюджета для разных категорий граждан (например, детей дошкольного возраста).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Проведение публичных слушаний по проекту бюджета района и годовому отчету о его исполнении постоянная работа Управления финансов, которая также отражается на официальном сайте муниципального образования «Томский район» в сети Интернет - регулярно размещаются проект бюджета и проект отчета об исполнении бюджета, постановления о публичных слушаниях, принятые решения Думы Томского района об утверждении бюджета, о внесении изменений в бюджет, об утверждении отчета об исполнении бюджета.</w:t>
      </w:r>
    </w:p>
    <w:p w:rsidR="000E5D3D" w:rsidRPr="00F96E8D" w:rsidRDefault="000E5D3D" w:rsidP="000E5D3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Новое полномочие финансовых органов по размещению информации на портале «Электронный бюджет» потребовали автоматизации данного объема работ. Управление финансов приступило к реализации Постановления Правительства РФ от 30.06.2015 N 658 «О государственной интегрированной информационной системе управления общественными финансами «Электронный бюджет». Для работы в системе «Электронный бюджет» также требуется непрерывное обеспечение доступа к сети Интернет, наличие соответствующего программного и технического обеспечения и поддержание его в актуальном состоянии. Конечным результатом работы по направлению повышения качества и доступности бюджетной информации, обеспечиваемой системой «Электронный бюджет», должен стать открытый бюджетный процесс. Повышение качества и доступности информации о состоянии бюджетного процесса муниципального образования сможет повысить доверие общества к муниципальной политике в сфере управления финансами.</w:t>
      </w:r>
    </w:p>
    <w:p w:rsidR="000E5D3D" w:rsidRPr="00F96E8D" w:rsidRDefault="000E5D3D" w:rsidP="000E5D3D">
      <w:pPr>
        <w:widowControl w:val="0"/>
        <w:autoSpaceDE w:val="0"/>
        <w:autoSpaceDN w:val="0"/>
        <w:spacing w:after="0" w:line="240" w:lineRule="auto"/>
        <w:ind w:firstLine="540"/>
        <w:jc w:val="both"/>
        <w:rPr>
          <w:rFonts w:ascii="Times New Roman" w:hAnsi="Times New Roman" w:cs="Times New Roman"/>
          <w:b/>
          <w:bCs/>
        </w:rPr>
      </w:pPr>
      <w:r w:rsidRPr="00F96E8D">
        <w:rPr>
          <w:rFonts w:ascii="Times New Roman" w:eastAsia="Times New Roman" w:hAnsi="Times New Roman" w:cs="Times New Roman"/>
          <w:szCs w:val="20"/>
        </w:rPr>
        <w:t>Объем финансирования подпрограммы 2 приведен в разделе 3 «Ресурсное обеспечение реализации подпрограммы 2». Объемы финансирования в период с 20</w:t>
      </w:r>
      <w:r>
        <w:rPr>
          <w:rFonts w:ascii="Times New Roman" w:eastAsia="Times New Roman" w:hAnsi="Times New Roman" w:cs="Times New Roman"/>
          <w:szCs w:val="20"/>
        </w:rPr>
        <w:t>30</w:t>
      </w:r>
      <w:r w:rsidRPr="00F96E8D">
        <w:rPr>
          <w:rFonts w:ascii="Times New Roman" w:eastAsia="Times New Roman" w:hAnsi="Times New Roman" w:cs="Times New Roman"/>
          <w:szCs w:val="20"/>
        </w:rPr>
        <w:t xml:space="preserve"> по 20</w:t>
      </w:r>
      <w:r>
        <w:rPr>
          <w:rFonts w:ascii="Times New Roman" w:eastAsia="Times New Roman" w:hAnsi="Times New Roman" w:cs="Times New Roman"/>
          <w:szCs w:val="20"/>
        </w:rPr>
        <w:t>31</w:t>
      </w:r>
      <w:r w:rsidRPr="00F96E8D">
        <w:rPr>
          <w:rFonts w:ascii="Times New Roman" w:eastAsia="Times New Roman" w:hAnsi="Times New Roman" w:cs="Times New Roman"/>
          <w:szCs w:val="20"/>
        </w:rPr>
        <w:t>годы носят прогнозный характер и подлежат ежегодному уточнению в установленном порядке при формировании проекта бюджета на соответствующий год.</w:t>
      </w:r>
    </w:p>
    <w:p w:rsidR="000E5D3D" w:rsidRDefault="000E5D3D" w:rsidP="000E5D3D">
      <w:pPr>
        <w:spacing w:after="0" w:line="240" w:lineRule="auto"/>
        <w:rPr>
          <w:rFonts w:ascii="Times New Roman" w:eastAsia="Times New Roman" w:hAnsi="Times New Roman" w:cs="Times New Roman"/>
          <w:bCs/>
          <w:sz w:val="26"/>
          <w:szCs w:val="26"/>
        </w:rPr>
      </w:pPr>
    </w:p>
    <w:p w:rsidR="003D59A9" w:rsidRDefault="003D59A9" w:rsidP="000E5D3D">
      <w:pPr>
        <w:spacing w:after="0" w:line="240" w:lineRule="auto"/>
        <w:rPr>
          <w:rFonts w:ascii="Times New Roman" w:eastAsia="Times New Roman" w:hAnsi="Times New Roman" w:cs="Times New Roman"/>
          <w:bCs/>
          <w:sz w:val="26"/>
          <w:szCs w:val="26"/>
        </w:rPr>
      </w:pPr>
    </w:p>
    <w:p w:rsidR="003D59A9" w:rsidRPr="00F96E8D" w:rsidRDefault="003D59A9" w:rsidP="000E5D3D">
      <w:pPr>
        <w:spacing w:after="0" w:line="240" w:lineRule="auto"/>
        <w:rPr>
          <w:rFonts w:ascii="Times New Roman" w:eastAsia="Times New Roman" w:hAnsi="Times New Roman" w:cs="Times New Roman"/>
          <w:bCs/>
          <w:sz w:val="26"/>
          <w:szCs w:val="26"/>
        </w:rPr>
        <w:sectPr w:rsidR="003D59A9" w:rsidRPr="00F96E8D" w:rsidSect="000E5D3D">
          <w:pgSz w:w="11905" w:h="16838" w:code="9"/>
          <w:pgMar w:top="851" w:right="567" w:bottom="567" w:left="1361" w:header="720" w:footer="397" w:gutter="0"/>
          <w:cols w:space="720"/>
          <w:noEndnote/>
          <w:docGrid w:linePitch="299"/>
        </w:sectPr>
      </w:pPr>
    </w:p>
    <w:tbl>
      <w:tblPr>
        <w:tblW w:w="15609" w:type="dxa"/>
        <w:tblLayout w:type="fixed"/>
        <w:tblLook w:val="0000" w:firstRow="0" w:lastRow="0" w:firstColumn="0" w:lastColumn="0" w:noHBand="0" w:noVBand="0"/>
      </w:tblPr>
      <w:tblGrid>
        <w:gridCol w:w="3060"/>
        <w:gridCol w:w="1147"/>
        <w:gridCol w:w="1279"/>
        <w:gridCol w:w="1432"/>
        <w:gridCol w:w="5075"/>
        <w:gridCol w:w="1417"/>
        <w:gridCol w:w="2183"/>
        <w:gridCol w:w="16"/>
      </w:tblGrid>
      <w:tr w:rsidR="000E5D3D" w:rsidRPr="00F96E8D" w:rsidTr="000E5D3D">
        <w:trPr>
          <w:trHeight w:val="869"/>
        </w:trPr>
        <w:tc>
          <w:tcPr>
            <w:tcW w:w="15609" w:type="dxa"/>
            <w:gridSpan w:val="8"/>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b/>
                <w:bCs/>
              </w:rPr>
            </w:pPr>
            <w:r w:rsidRPr="00F96E8D">
              <w:rPr>
                <w:rFonts w:ascii="Times New Roman" w:hAnsi="Times New Roman" w:cs="Times New Roman"/>
                <w:b/>
                <w:bCs/>
              </w:rPr>
              <w:lastRenderedPageBreak/>
              <w:t>Перечень показателей цели и задач подпрограммы 2 и сведения о порядке сбора информации по показателям</w:t>
            </w:r>
          </w:p>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и методике их расчета</w:t>
            </w:r>
          </w:p>
        </w:tc>
      </w:tr>
      <w:tr w:rsidR="000E5D3D" w:rsidRPr="00F96E8D" w:rsidTr="000E5D3D">
        <w:trPr>
          <w:gridAfter w:val="1"/>
          <w:wAfter w:w="16" w:type="dxa"/>
          <w:trHeight w:val="869"/>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Метод сбора информации</w:t>
            </w:r>
          </w:p>
        </w:tc>
        <w:tc>
          <w:tcPr>
            <w:tcW w:w="21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proofErr w:type="gramStart"/>
            <w:r w:rsidRPr="00F96E8D">
              <w:rPr>
                <w:rFonts w:ascii="Times New Roman" w:hAnsi="Times New Roman" w:cs="Times New Roman"/>
                <w:b/>
                <w:bCs/>
                <w:sz w:val="20"/>
                <w:szCs w:val="20"/>
              </w:rPr>
              <w:t>Ответственный за сбор данных по показателю</w:t>
            </w:r>
            <w:proofErr w:type="gramEnd"/>
          </w:p>
        </w:tc>
      </w:tr>
      <w:tr w:rsidR="000E5D3D" w:rsidRPr="00F96E8D" w:rsidTr="000E5D3D">
        <w:trPr>
          <w:gridAfter w:val="1"/>
          <w:wAfter w:w="16" w:type="dxa"/>
          <w:trHeight w:val="243"/>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7</w:t>
            </w:r>
          </w:p>
        </w:tc>
        <w:tc>
          <w:tcPr>
            <w:tcW w:w="21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8</w:t>
            </w:r>
          </w:p>
        </w:tc>
      </w:tr>
      <w:tr w:rsidR="000E5D3D" w:rsidRPr="00F96E8D" w:rsidTr="000E5D3D">
        <w:trPr>
          <w:gridAfter w:val="1"/>
          <w:wAfter w:w="16" w:type="dxa"/>
          <w:trHeight w:val="320"/>
        </w:trPr>
        <w:tc>
          <w:tcPr>
            <w:tcW w:w="1559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цели подпрограммы 2 Обеспечение технической и информационной поддержки процесса управления финансами</w:t>
            </w:r>
          </w:p>
        </w:tc>
      </w:tr>
      <w:tr w:rsidR="000E5D3D" w:rsidRPr="00F96E8D" w:rsidTr="000E5D3D">
        <w:trPr>
          <w:gridAfter w:val="1"/>
          <w:wAfter w:w="16"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Показатель считается равным 100% при выполнении показателей задач</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Регулярное обследование</w:t>
            </w:r>
          </w:p>
        </w:tc>
        <w:tc>
          <w:tcPr>
            <w:tcW w:w="21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r w:rsidR="000E5D3D" w:rsidRPr="00F96E8D" w:rsidTr="000E5D3D">
        <w:trPr>
          <w:gridAfter w:val="1"/>
          <w:wAfter w:w="16" w:type="dxa"/>
          <w:trHeight w:val="288"/>
        </w:trPr>
        <w:tc>
          <w:tcPr>
            <w:tcW w:w="1559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задачи 1 подпрограммы 2 Обеспечение работающих систем лицензионным сопровождением</w:t>
            </w:r>
          </w:p>
        </w:tc>
      </w:tr>
      <w:tr w:rsidR="000E5D3D" w:rsidRPr="00F96E8D" w:rsidTr="000E5D3D">
        <w:trPr>
          <w:gridAfter w:val="1"/>
          <w:wAfter w:w="16"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Имеющиеся информационные системы обеспечены лицензионным сопровождением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U = A/B*100, где:</w:t>
            </w:r>
          </w:p>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A –  общее количество систем;</w:t>
            </w:r>
          </w:p>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B – общее количество систем с лицензионным сопровождением;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Ежегодное обследование</w:t>
            </w:r>
          </w:p>
        </w:tc>
        <w:tc>
          <w:tcPr>
            <w:tcW w:w="21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r w:rsidR="000E5D3D" w:rsidRPr="00F96E8D" w:rsidTr="000E5D3D">
        <w:trPr>
          <w:gridAfter w:val="1"/>
          <w:wAfter w:w="16" w:type="dxa"/>
          <w:trHeight w:val="288"/>
        </w:trPr>
        <w:tc>
          <w:tcPr>
            <w:tcW w:w="1559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задачи 2 подпрограммы 2 Обеспечение информационного обмена</w:t>
            </w:r>
          </w:p>
        </w:tc>
      </w:tr>
      <w:tr w:rsidR="000E5D3D" w:rsidRPr="00F96E8D" w:rsidTr="000E5D3D">
        <w:trPr>
          <w:gridAfter w:val="1"/>
          <w:wAfter w:w="16"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Доступность систем управления процессом планирования, осуществления закупок  и сбора бюджетной отчетности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U = A/B*100, где:</w:t>
            </w:r>
          </w:p>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A –  общее количество ГРБС;</w:t>
            </w:r>
          </w:p>
          <w:p w:rsidR="000E5D3D" w:rsidRPr="00F96E8D" w:rsidRDefault="000E5D3D" w:rsidP="000E5D3D">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 xml:space="preserve">B – общее количество ГРБС, </w:t>
            </w:r>
            <w:proofErr w:type="gramStart"/>
            <w:r w:rsidRPr="00F96E8D">
              <w:rPr>
                <w:rFonts w:ascii="Times New Roman" w:hAnsi="Times New Roman" w:cs="Times New Roman"/>
                <w:sz w:val="20"/>
                <w:szCs w:val="20"/>
              </w:rPr>
              <w:t>имеющих</w:t>
            </w:r>
            <w:proofErr w:type="gramEnd"/>
            <w:r w:rsidRPr="00F96E8D">
              <w:rPr>
                <w:rFonts w:ascii="Times New Roman" w:hAnsi="Times New Roman" w:cs="Times New Roman"/>
                <w:sz w:val="20"/>
                <w:szCs w:val="20"/>
              </w:rPr>
              <w:t xml:space="preserve"> доступ к системам;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Регулярное обследование</w:t>
            </w:r>
          </w:p>
        </w:tc>
        <w:tc>
          <w:tcPr>
            <w:tcW w:w="218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bl>
    <w:p w:rsidR="000E5D3D" w:rsidRPr="00F96E8D" w:rsidRDefault="000E5D3D" w:rsidP="000E5D3D">
      <w:pPr>
        <w:rPr>
          <w:rFonts w:ascii="Times New Roman" w:hAnsi="Times New Roman" w:cs="Times New Roman"/>
        </w:rPr>
      </w:pPr>
      <w:r w:rsidRPr="00F96E8D">
        <w:rPr>
          <w:rFonts w:ascii="Times New Roman" w:hAnsi="Times New Roman" w:cs="Times New Roman"/>
        </w:rPr>
        <w:br w:type="page"/>
      </w:r>
    </w:p>
    <w:tbl>
      <w:tblPr>
        <w:tblW w:w="15666" w:type="dxa"/>
        <w:tblInd w:w="-5" w:type="dxa"/>
        <w:tblLayout w:type="fixed"/>
        <w:tblLook w:val="0000" w:firstRow="0" w:lastRow="0" w:firstColumn="0" w:lastColumn="0" w:noHBand="0" w:noVBand="0"/>
      </w:tblPr>
      <w:tblGrid>
        <w:gridCol w:w="565"/>
        <w:gridCol w:w="1989"/>
        <w:gridCol w:w="997"/>
        <w:gridCol w:w="1235"/>
        <w:gridCol w:w="1289"/>
        <w:gridCol w:w="1275"/>
        <w:gridCol w:w="1434"/>
        <w:gridCol w:w="1387"/>
        <w:gridCol w:w="1301"/>
        <w:gridCol w:w="1550"/>
        <w:gridCol w:w="1720"/>
        <w:gridCol w:w="924"/>
      </w:tblGrid>
      <w:tr w:rsidR="000E5D3D" w:rsidRPr="00F96E8D" w:rsidTr="003D59A9">
        <w:trPr>
          <w:trHeight w:val="288"/>
        </w:trPr>
        <w:tc>
          <w:tcPr>
            <w:tcW w:w="15661" w:type="dxa"/>
            <w:gridSpan w:val="1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lastRenderedPageBreak/>
              <w:t>ПЕРЕЧЕНЬ ВЕДОМСТВЕННЫХ ЦЕЛЕВЫХ ПРОГРАММ, ОСНОВНЫХ МЕРОПРИЯТИЙ И РЕСУРСНОЕ ОБЕСПЕЧЕНИЕ РЕАЛИЗАЦИИ</w:t>
            </w:r>
          </w:p>
        </w:tc>
      </w:tr>
      <w:tr w:rsidR="000E5D3D" w:rsidRPr="00F96E8D" w:rsidTr="003D59A9">
        <w:trPr>
          <w:trHeight w:val="288"/>
        </w:trPr>
        <w:tc>
          <w:tcPr>
            <w:tcW w:w="15661" w:type="dxa"/>
            <w:gridSpan w:val="1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2</w:t>
            </w:r>
          </w:p>
        </w:tc>
      </w:tr>
      <w:tr w:rsidR="000E5D3D" w:rsidRPr="00F96E8D" w:rsidTr="003D59A9">
        <w:trPr>
          <w:trHeight w:val="288"/>
        </w:trPr>
        <w:tc>
          <w:tcPr>
            <w:tcW w:w="15661" w:type="dxa"/>
            <w:gridSpan w:val="12"/>
            <w:tcMar>
              <w:top w:w="0" w:type="dxa"/>
              <w:left w:w="0" w:type="dxa"/>
              <w:bottom w:w="0" w:type="dxa"/>
              <w:right w:w="0" w:type="dxa"/>
            </w:tcMar>
            <w:vAlign w:val="center"/>
          </w:tcPr>
          <w:p w:rsidR="000E5D3D" w:rsidRPr="00F96E8D" w:rsidRDefault="000E5D3D" w:rsidP="000E5D3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Обеспечение управления муниципальными финансами</w:t>
            </w:r>
            <w:r w:rsidRPr="00F96E8D">
              <w:rPr>
                <w:rFonts w:ascii="Times New Roman" w:hAnsi="Times New Roman" w:cs="Times New Roman"/>
                <w:b/>
                <w:bCs/>
              </w:rPr>
              <w:br/>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6"/>
        </w:trPr>
        <w:tc>
          <w:tcPr>
            <w:tcW w:w="564"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w:t>
            </w:r>
            <w:proofErr w:type="gramStart"/>
            <w:r w:rsidRPr="00E00345">
              <w:rPr>
                <w:rFonts w:ascii="Times New Roman" w:eastAsia="Times New Roman" w:hAnsi="Times New Roman" w:cs="Times New Roman"/>
                <w:color w:val="000000"/>
                <w:sz w:val="18"/>
                <w:szCs w:val="18"/>
              </w:rPr>
              <w:t>п</w:t>
            </w:r>
            <w:proofErr w:type="gramEnd"/>
            <w:r w:rsidRPr="00E00345">
              <w:rPr>
                <w:rFonts w:ascii="Times New Roman" w:eastAsia="Times New Roman" w:hAnsi="Times New Roman" w:cs="Times New Roman"/>
                <w:color w:val="000000"/>
                <w:sz w:val="18"/>
                <w:szCs w:val="18"/>
              </w:rPr>
              <w:t>/п</w:t>
            </w:r>
          </w:p>
        </w:tc>
        <w:tc>
          <w:tcPr>
            <w:tcW w:w="1987"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Срок реализации</w:t>
            </w:r>
          </w:p>
        </w:tc>
        <w:tc>
          <w:tcPr>
            <w:tcW w:w="1235"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Объем финансирования (тыс. рублей)</w:t>
            </w:r>
          </w:p>
        </w:tc>
        <w:tc>
          <w:tcPr>
            <w:tcW w:w="6686" w:type="dxa"/>
            <w:gridSpan w:val="5"/>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В том числе за счет средств:</w:t>
            </w:r>
          </w:p>
        </w:tc>
        <w:tc>
          <w:tcPr>
            <w:tcW w:w="1550"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Участник/участники мероприятия</w:t>
            </w:r>
          </w:p>
        </w:tc>
        <w:tc>
          <w:tcPr>
            <w:tcW w:w="2643" w:type="dxa"/>
            <w:gridSpan w:val="2"/>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35"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федерального бюджета (по согласованию)</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областного бюджета (по согласованию)</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бюджета Томского района</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бюджетов сельских поселений (по согласованию)</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внебюджетных источников (по согласованию)</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наименование и единица измерения</w:t>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значения по годам реализации</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1</w:t>
            </w:r>
          </w:p>
        </w:tc>
        <w:tc>
          <w:tcPr>
            <w:tcW w:w="19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w:t>
            </w: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3</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4</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5</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6</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7</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8</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9</w:t>
            </w:r>
          </w:p>
        </w:tc>
        <w:tc>
          <w:tcPr>
            <w:tcW w:w="1550"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10</w:t>
            </w:r>
          </w:p>
        </w:tc>
        <w:tc>
          <w:tcPr>
            <w:tcW w:w="171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11</w:t>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12</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5097" w:type="dxa"/>
            <w:gridSpan w:val="11"/>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r w:rsidRPr="00E00345">
              <w:rPr>
                <w:rFonts w:ascii="Times New Roman" w:eastAsia="Times New Roman" w:hAnsi="Times New Roman" w:cs="Times New Roman"/>
                <w:color w:val="000000"/>
                <w:sz w:val="20"/>
                <w:szCs w:val="20"/>
              </w:rPr>
              <w:t>ПОДПРОГРАММА 2 Обеспечение управления муниципальными финансами</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20"/>
                <w:szCs w:val="20"/>
              </w:rPr>
              <w:t>1</w:t>
            </w:r>
          </w:p>
        </w:tc>
        <w:tc>
          <w:tcPr>
            <w:tcW w:w="15097" w:type="dxa"/>
            <w:gridSpan w:val="11"/>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r w:rsidRPr="00E00345">
              <w:rPr>
                <w:rFonts w:ascii="Times New Roman" w:eastAsia="Times New Roman" w:hAnsi="Times New Roman" w:cs="Times New Roman"/>
                <w:color w:val="000000"/>
                <w:sz w:val="20"/>
                <w:szCs w:val="20"/>
              </w:rPr>
              <w:t>ЗАДАЧА 1 подпрограммы 2 Обеспечение работающих систем лицензионным сопровождением</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1.1</w:t>
            </w:r>
          </w:p>
        </w:tc>
        <w:tc>
          <w:tcPr>
            <w:tcW w:w="1987"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Всего</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25 </w:t>
            </w:r>
            <w:r>
              <w:rPr>
                <w:rFonts w:ascii="Times New Roman" w:eastAsia="Times New Roman" w:hAnsi="Times New Roman" w:cs="Times New Roman"/>
                <w:b/>
                <w:bCs/>
                <w:color w:val="000000"/>
                <w:sz w:val="18"/>
                <w:szCs w:val="18"/>
              </w:rPr>
              <w:t>517</w:t>
            </w:r>
            <w:r w:rsidRPr="00E00345">
              <w:rPr>
                <w:rFonts w:ascii="Times New Roman" w:eastAsia="Times New Roman" w:hAnsi="Times New Roman" w:cs="Times New Roman"/>
                <w:b/>
                <w:bCs/>
                <w:color w:val="000000"/>
                <w:sz w:val="18"/>
                <w:szCs w:val="18"/>
              </w:rPr>
              <w:t>,2</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25 </w:t>
            </w:r>
            <w:r>
              <w:rPr>
                <w:rFonts w:ascii="Times New Roman" w:eastAsia="Times New Roman" w:hAnsi="Times New Roman" w:cs="Times New Roman"/>
                <w:b/>
                <w:bCs/>
                <w:color w:val="000000"/>
                <w:sz w:val="18"/>
                <w:szCs w:val="18"/>
              </w:rPr>
              <w:t>517</w:t>
            </w:r>
            <w:r w:rsidRPr="00E00345">
              <w:rPr>
                <w:rFonts w:ascii="Times New Roman" w:eastAsia="Times New Roman" w:hAnsi="Times New Roman" w:cs="Times New Roman"/>
                <w:b/>
                <w:bCs/>
                <w:color w:val="000000"/>
                <w:sz w:val="18"/>
                <w:szCs w:val="18"/>
              </w:rPr>
              <w:t>,2</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Имеющиеся информационные системы обеспечены лицензионным сопровождением,</w:t>
            </w:r>
            <w:r w:rsidRPr="00E00345">
              <w:rPr>
                <w:rFonts w:ascii="Times New Roman" w:eastAsia="Times New Roman" w:hAnsi="Times New Roman" w:cs="Times New Roman"/>
                <w:color w:val="000000"/>
                <w:sz w:val="18"/>
                <w:szCs w:val="18"/>
              </w:rPr>
              <w:br/>
              <w:t>Процент</w:t>
            </w:r>
            <w:r w:rsidRPr="00E00345">
              <w:rPr>
                <w:rFonts w:ascii="Times New Roman" w:eastAsia="Times New Roman" w:hAnsi="Times New Roman" w:cs="Times New Roman"/>
                <w:color w:val="000000"/>
                <w:sz w:val="18"/>
                <w:szCs w:val="18"/>
              </w:rPr>
              <w:br/>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2024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w:t>
            </w:r>
            <w:r>
              <w:rPr>
                <w:rFonts w:ascii="Times New Roman" w:eastAsia="Times New Roman" w:hAnsi="Times New Roman" w:cs="Times New Roman"/>
                <w:color w:val="000000"/>
                <w:sz w:val="18"/>
                <w:szCs w:val="18"/>
              </w:rPr>
              <w:t>030</w:t>
            </w:r>
            <w:r w:rsidRPr="00E00345">
              <w:rPr>
                <w:rFonts w:ascii="Times New Roman" w:eastAsia="Times New Roman" w:hAnsi="Times New Roman" w:cs="Times New Roman"/>
                <w:color w:val="000000"/>
                <w:sz w:val="18"/>
                <w:szCs w:val="18"/>
              </w:rPr>
              <w:t>,3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w:t>
            </w:r>
            <w:r>
              <w:rPr>
                <w:rFonts w:ascii="Times New Roman" w:eastAsia="Times New Roman" w:hAnsi="Times New Roman" w:cs="Times New Roman"/>
                <w:color w:val="000000"/>
                <w:sz w:val="18"/>
                <w:szCs w:val="18"/>
              </w:rPr>
              <w:t>030</w:t>
            </w:r>
            <w:r w:rsidRPr="00E00345">
              <w:rPr>
                <w:rFonts w:ascii="Times New Roman" w:eastAsia="Times New Roman" w:hAnsi="Times New Roman" w:cs="Times New Roman"/>
                <w:color w:val="000000"/>
                <w:sz w:val="18"/>
                <w:szCs w:val="18"/>
              </w:rPr>
              <w:t>,3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2025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2 475,1</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2 475,1</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2026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2027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2028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2029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2030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2031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1.1.1</w:t>
            </w:r>
          </w:p>
        </w:tc>
        <w:tc>
          <w:tcPr>
            <w:tcW w:w="1987"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Мероприятие 1. Обеспечение бесперебойной работоспособности систем</w:t>
            </w: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Всего</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25 </w:t>
            </w:r>
            <w:r>
              <w:rPr>
                <w:rFonts w:ascii="Times New Roman" w:eastAsia="Times New Roman" w:hAnsi="Times New Roman" w:cs="Times New Roman"/>
                <w:b/>
                <w:bCs/>
                <w:color w:val="000000"/>
                <w:sz w:val="18"/>
                <w:szCs w:val="18"/>
              </w:rPr>
              <w:t>517</w:t>
            </w:r>
            <w:r w:rsidRPr="00E00345">
              <w:rPr>
                <w:rFonts w:ascii="Times New Roman" w:eastAsia="Times New Roman" w:hAnsi="Times New Roman" w:cs="Times New Roman"/>
                <w:b/>
                <w:bCs/>
                <w:color w:val="000000"/>
                <w:sz w:val="18"/>
                <w:szCs w:val="18"/>
              </w:rPr>
              <w:t>,2</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25 </w:t>
            </w:r>
            <w:r>
              <w:rPr>
                <w:rFonts w:ascii="Times New Roman" w:eastAsia="Times New Roman" w:hAnsi="Times New Roman" w:cs="Times New Roman"/>
                <w:b/>
                <w:bCs/>
                <w:color w:val="000000"/>
                <w:sz w:val="18"/>
                <w:szCs w:val="18"/>
              </w:rPr>
              <w:t>517</w:t>
            </w:r>
            <w:r w:rsidRPr="00E00345">
              <w:rPr>
                <w:rFonts w:ascii="Times New Roman" w:eastAsia="Times New Roman" w:hAnsi="Times New Roman" w:cs="Times New Roman"/>
                <w:b/>
                <w:bCs/>
                <w:color w:val="000000"/>
                <w:sz w:val="18"/>
                <w:szCs w:val="18"/>
              </w:rPr>
              <w:t>,2</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Количество сбоев (простоев) в работе систем,</w:t>
            </w:r>
            <w:r w:rsidRPr="00E00345">
              <w:rPr>
                <w:rFonts w:ascii="Times New Roman" w:eastAsia="Times New Roman" w:hAnsi="Times New Roman" w:cs="Times New Roman"/>
                <w:color w:val="000000"/>
                <w:sz w:val="18"/>
                <w:szCs w:val="18"/>
              </w:rPr>
              <w:br/>
              <w:t>Дней</w:t>
            </w:r>
            <w:r w:rsidRPr="00E00345">
              <w:rPr>
                <w:rFonts w:ascii="Times New Roman" w:eastAsia="Times New Roman" w:hAnsi="Times New Roman" w:cs="Times New Roman"/>
                <w:color w:val="000000"/>
                <w:sz w:val="18"/>
                <w:szCs w:val="18"/>
              </w:rPr>
              <w:br/>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X</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2024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w:t>
            </w:r>
            <w:r>
              <w:rPr>
                <w:rFonts w:ascii="Times New Roman" w:eastAsia="Times New Roman" w:hAnsi="Times New Roman" w:cs="Times New Roman"/>
                <w:color w:val="000000"/>
                <w:sz w:val="18"/>
                <w:szCs w:val="18"/>
              </w:rPr>
              <w:t>030</w:t>
            </w:r>
            <w:r w:rsidRPr="00E00345">
              <w:rPr>
                <w:rFonts w:ascii="Times New Roman" w:eastAsia="Times New Roman" w:hAnsi="Times New Roman" w:cs="Times New Roman"/>
                <w:color w:val="000000"/>
                <w:sz w:val="18"/>
                <w:szCs w:val="18"/>
              </w:rPr>
              <w:t>,3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w:t>
            </w:r>
            <w:r>
              <w:rPr>
                <w:rFonts w:ascii="Times New Roman" w:eastAsia="Times New Roman" w:hAnsi="Times New Roman" w:cs="Times New Roman"/>
                <w:color w:val="000000"/>
                <w:sz w:val="18"/>
                <w:szCs w:val="18"/>
              </w:rPr>
              <w:t>030</w:t>
            </w:r>
            <w:r w:rsidRPr="00E00345">
              <w:rPr>
                <w:rFonts w:ascii="Times New Roman" w:eastAsia="Times New Roman" w:hAnsi="Times New Roman" w:cs="Times New Roman"/>
                <w:color w:val="000000"/>
                <w:sz w:val="18"/>
                <w:szCs w:val="18"/>
              </w:rPr>
              <w:t>,3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2025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2 475,1</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2 475,1</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2026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2027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2028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2029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2030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2031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3 335,3</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20"/>
                <w:szCs w:val="20"/>
              </w:rPr>
              <w:t>2</w:t>
            </w:r>
          </w:p>
        </w:tc>
        <w:tc>
          <w:tcPr>
            <w:tcW w:w="15097" w:type="dxa"/>
            <w:gridSpan w:val="11"/>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r w:rsidRPr="00E00345">
              <w:rPr>
                <w:rFonts w:ascii="Times New Roman" w:eastAsia="Times New Roman" w:hAnsi="Times New Roman" w:cs="Times New Roman"/>
                <w:color w:val="000000"/>
                <w:sz w:val="20"/>
                <w:szCs w:val="20"/>
              </w:rPr>
              <w:t>ЗАДАЧА 2 подпрограммы 2 Обеспечение информационного обмена</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2.1</w:t>
            </w:r>
          </w:p>
        </w:tc>
        <w:tc>
          <w:tcPr>
            <w:tcW w:w="1987"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Основное мероприятие 1. Создание условий для использования автоматизированных систем на постоянной основе</w:t>
            </w: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Всего</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178,8</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178,8</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Доступность систем управления процессом планирования, осуществления закупок  и сбора бюджетной отчетности,</w:t>
            </w:r>
            <w:r w:rsidRPr="00E00345">
              <w:rPr>
                <w:rFonts w:ascii="Times New Roman" w:eastAsia="Times New Roman" w:hAnsi="Times New Roman" w:cs="Times New Roman"/>
                <w:color w:val="000000"/>
                <w:sz w:val="18"/>
                <w:szCs w:val="18"/>
              </w:rPr>
              <w:br/>
              <w:t>Процент</w:t>
            </w:r>
            <w:r w:rsidRPr="00E00345">
              <w:rPr>
                <w:rFonts w:ascii="Times New Roman" w:eastAsia="Times New Roman" w:hAnsi="Times New Roman" w:cs="Times New Roman"/>
                <w:color w:val="000000"/>
                <w:sz w:val="18"/>
                <w:szCs w:val="18"/>
              </w:rPr>
              <w:br/>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2024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86,8</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86,8</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2025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92,0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92,0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2026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2027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6"/>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2028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2029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2030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4"/>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2031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100,0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2.1.1</w:t>
            </w:r>
          </w:p>
        </w:tc>
        <w:tc>
          <w:tcPr>
            <w:tcW w:w="1987"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Мероприятие 1. Обеспечение доступа к сети Интернет</w:t>
            </w: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Всего</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178,8</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178,8</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Количество </w:t>
            </w:r>
            <w:proofErr w:type="spellStart"/>
            <w:r w:rsidRPr="00E00345">
              <w:rPr>
                <w:rFonts w:ascii="Times New Roman" w:eastAsia="Times New Roman" w:hAnsi="Times New Roman" w:cs="Times New Roman"/>
                <w:color w:val="000000"/>
                <w:sz w:val="18"/>
                <w:szCs w:val="18"/>
              </w:rPr>
              <w:t>перерыров</w:t>
            </w:r>
            <w:proofErr w:type="spellEnd"/>
            <w:r w:rsidRPr="00E00345">
              <w:rPr>
                <w:rFonts w:ascii="Times New Roman" w:eastAsia="Times New Roman" w:hAnsi="Times New Roman" w:cs="Times New Roman"/>
                <w:color w:val="000000"/>
                <w:sz w:val="18"/>
                <w:szCs w:val="18"/>
              </w:rPr>
              <w:t xml:space="preserve"> в работе,</w:t>
            </w:r>
            <w:r w:rsidRPr="00E00345">
              <w:rPr>
                <w:rFonts w:ascii="Times New Roman" w:eastAsia="Times New Roman" w:hAnsi="Times New Roman" w:cs="Times New Roman"/>
                <w:color w:val="000000"/>
                <w:sz w:val="18"/>
                <w:szCs w:val="18"/>
              </w:rPr>
              <w:br/>
              <w:t>Сутки</w:t>
            </w:r>
            <w:r w:rsidRPr="00E00345">
              <w:rPr>
                <w:rFonts w:ascii="Times New Roman" w:eastAsia="Times New Roman" w:hAnsi="Times New Roman" w:cs="Times New Roman"/>
                <w:color w:val="000000"/>
                <w:sz w:val="18"/>
                <w:szCs w:val="18"/>
              </w:rPr>
              <w:br/>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X</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2024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86,8</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86,8</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2025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92,0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92,0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2026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2027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6"/>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2028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2029 год</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2030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2031 год (прогноз)</w:t>
            </w:r>
          </w:p>
        </w:tc>
        <w:tc>
          <w:tcPr>
            <w:tcW w:w="123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8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275"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43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87"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301"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c>
          <w:tcPr>
            <w:tcW w:w="1550"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color w:val="000000"/>
                <w:sz w:val="18"/>
                <w:szCs w:val="18"/>
              </w:rPr>
              <w:t xml:space="preserve">  0,0</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val="restart"/>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Итого по подпрограмме </w:t>
            </w: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Всего</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25 </w:t>
            </w:r>
            <w:r>
              <w:rPr>
                <w:rFonts w:ascii="Times New Roman" w:eastAsia="Times New Roman" w:hAnsi="Times New Roman" w:cs="Times New Roman"/>
                <w:b/>
                <w:bCs/>
                <w:color w:val="000000"/>
                <w:sz w:val="18"/>
                <w:szCs w:val="18"/>
              </w:rPr>
              <w:t>696</w:t>
            </w:r>
            <w:r w:rsidRPr="00E00345">
              <w:rPr>
                <w:rFonts w:ascii="Times New Roman" w:eastAsia="Times New Roman" w:hAnsi="Times New Roman" w:cs="Times New Roman"/>
                <w:b/>
                <w:bCs/>
                <w:color w:val="000000"/>
                <w:sz w:val="18"/>
                <w:szCs w:val="18"/>
              </w:rPr>
              <w:t>,0</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25 </w:t>
            </w:r>
            <w:r>
              <w:rPr>
                <w:rFonts w:ascii="Times New Roman" w:eastAsia="Times New Roman" w:hAnsi="Times New Roman" w:cs="Times New Roman"/>
                <w:b/>
                <w:bCs/>
                <w:color w:val="000000"/>
                <w:sz w:val="18"/>
                <w:szCs w:val="18"/>
              </w:rPr>
              <w:t>696</w:t>
            </w:r>
            <w:r w:rsidRPr="00E00345">
              <w:rPr>
                <w:rFonts w:ascii="Times New Roman" w:eastAsia="Times New Roman" w:hAnsi="Times New Roman" w:cs="Times New Roman"/>
                <w:b/>
                <w:bCs/>
                <w:color w:val="000000"/>
                <w:sz w:val="18"/>
                <w:szCs w:val="18"/>
              </w:rPr>
              <w:t>,0</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1719"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vAlign w:val="cente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2024 год</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w:t>
            </w:r>
            <w:r>
              <w:rPr>
                <w:rFonts w:ascii="Times New Roman" w:eastAsia="Times New Roman" w:hAnsi="Times New Roman" w:cs="Times New Roman"/>
                <w:b/>
                <w:bCs/>
                <w:color w:val="000000"/>
                <w:sz w:val="18"/>
                <w:szCs w:val="18"/>
              </w:rPr>
              <w:t>117</w:t>
            </w:r>
            <w:r w:rsidRPr="00E00345">
              <w:rPr>
                <w:rFonts w:ascii="Times New Roman" w:eastAsia="Times New Roman" w:hAnsi="Times New Roman" w:cs="Times New Roman"/>
                <w:b/>
                <w:bCs/>
                <w:color w:val="000000"/>
                <w:sz w:val="18"/>
                <w:szCs w:val="18"/>
              </w:rPr>
              <w:t>,1</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w:t>
            </w:r>
            <w:r>
              <w:rPr>
                <w:rFonts w:ascii="Times New Roman" w:eastAsia="Times New Roman" w:hAnsi="Times New Roman" w:cs="Times New Roman"/>
                <w:b/>
                <w:bCs/>
                <w:color w:val="000000"/>
                <w:sz w:val="18"/>
                <w:szCs w:val="18"/>
              </w:rPr>
              <w:t>117</w:t>
            </w:r>
            <w:r w:rsidRPr="00E00345">
              <w:rPr>
                <w:rFonts w:ascii="Times New Roman" w:eastAsia="Times New Roman" w:hAnsi="Times New Roman" w:cs="Times New Roman"/>
                <w:b/>
                <w:bCs/>
                <w:color w:val="000000"/>
                <w:sz w:val="18"/>
                <w:szCs w:val="18"/>
              </w:rPr>
              <w:t>,1</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2025 год</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2 567,1</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2 567,1</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2026 год</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2027 год</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2028 год</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2029 год</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2030 год </w:t>
            </w:r>
            <w:r w:rsidRPr="00E00345">
              <w:rPr>
                <w:rFonts w:ascii="Times New Roman" w:eastAsia="Times New Roman" w:hAnsi="Times New Roman" w:cs="Times New Roman"/>
                <w:b/>
                <w:bCs/>
                <w:color w:val="000000"/>
                <w:sz w:val="18"/>
                <w:szCs w:val="18"/>
              </w:rPr>
              <w:lastRenderedPageBreak/>
              <w:t>(прогноз)</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lastRenderedPageBreak/>
              <w:t xml:space="preserve">  3 335,3</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r w:rsidR="000E5D3D" w:rsidRPr="00E00345" w:rsidTr="003D5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564"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1987" w:type="dxa"/>
            <w:vMerge/>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rPr>
                <w:rFonts w:ascii="Arial" w:eastAsia="Times New Roman" w:hAnsi="Arial" w:cs="Arial"/>
                <w:sz w:val="2"/>
                <w:szCs w:val="2"/>
              </w:rPr>
            </w:pPr>
          </w:p>
        </w:tc>
        <w:tc>
          <w:tcPr>
            <w:tcW w:w="996"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2031 год (прогноз)</w:t>
            </w:r>
          </w:p>
        </w:tc>
        <w:tc>
          <w:tcPr>
            <w:tcW w:w="123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28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275"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43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3 335,3</w:t>
            </w:r>
          </w:p>
        </w:tc>
        <w:tc>
          <w:tcPr>
            <w:tcW w:w="1387"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301"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 xml:space="preserve">   0,0</w:t>
            </w:r>
          </w:p>
        </w:tc>
        <w:tc>
          <w:tcPr>
            <w:tcW w:w="1550"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c>
          <w:tcPr>
            <w:tcW w:w="924" w:type="dxa"/>
            <w:tcMar>
              <w:top w:w="0" w:type="dxa"/>
              <w:left w:w="0" w:type="dxa"/>
              <w:bottom w:w="0" w:type="dxa"/>
              <w:right w:w="0" w:type="dxa"/>
            </w:tcMar>
          </w:tcPr>
          <w:p w:rsidR="000E5D3D" w:rsidRPr="00E00345" w:rsidRDefault="000E5D3D" w:rsidP="000E5D3D">
            <w:pPr>
              <w:widowControl w:val="0"/>
              <w:autoSpaceDE w:val="0"/>
              <w:autoSpaceDN w:val="0"/>
              <w:adjustRightInd w:val="0"/>
              <w:spacing w:after="0" w:line="240" w:lineRule="auto"/>
              <w:jc w:val="center"/>
              <w:rPr>
                <w:rFonts w:ascii="Arial" w:eastAsia="Times New Roman" w:hAnsi="Arial" w:cs="Arial"/>
                <w:sz w:val="2"/>
                <w:szCs w:val="2"/>
              </w:rPr>
            </w:pPr>
            <w:r w:rsidRPr="00E00345">
              <w:rPr>
                <w:rFonts w:ascii="Times New Roman" w:eastAsia="Times New Roman" w:hAnsi="Times New Roman" w:cs="Times New Roman"/>
                <w:b/>
                <w:bCs/>
                <w:color w:val="000000"/>
                <w:sz w:val="18"/>
                <w:szCs w:val="18"/>
              </w:rPr>
              <w:t>х</w:t>
            </w:r>
          </w:p>
        </w:tc>
      </w:tr>
    </w:tbl>
    <w:p w:rsidR="000E5D3D" w:rsidRPr="00F96E8D" w:rsidRDefault="000E5D3D" w:rsidP="000E5D3D">
      <w:pPr>
        <w:spacing w:after="0" w:line="240" w:lineRule="auto"/>
        <w:jc w:val="center"/>
        <w:rPr>
          <w:rFonts w:ascii="Times New Roman" w:hAnsi="Times New Roman" w:cs="Times New Roman"/>
          <w:sz w:val="26"/>
          <w:szCs w:val="26"/>
        </w:rPr>
      </w:pPr>
    </w:p>
    <w:p w:rsidR="00C07BA1" w:rsidRPr="00C07BA1" w:rsidRDefault="00C07BA1" w:rsidP="000E5D3D">
      <w:pPr>
        <w:widowControl w:val="0"/>
        <w:autoSpaceDE w:val="0"/>
        <w:autoSpaceDN w:val="0"/>
        <w:spacing w:after="0" w:line="240" w:lineRule="auto"/>
        <w:outlineLvl w:val="1"/>
        <w:rPr>
          <w:rFonts w:ascii="Times New Roman" w:eastAsia="Times New Roman" w:hAnsi="Times New Roman" w:cs="Times New Roman"/>
          <w:b/>
          <w:szCs w:val="20"/>
          <w:lang w:eastAsia="ru-RU"/>
        </w:rPr>
      </w:pPr>
    </w:p>
    <w:sectPr w:rsidR="00C07BA1" w:rsidRPr="00C07BA1" w:rsidSect="000E5D3D">
      <w:pgSz w:w="16838" w:h="11905" w:orient="landscape" w:code="9"/>
      <w:pgMar w:top="1361" w:right="851" w:bottom="567" w:left="567" w:header="720" w:footer="397" w:gutter="0"/>
      <w:pgNumType w:start="1"/>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3D" w:rsidRDefault="000E5D3D">
    <w:pPr>
      <w:pStyle w:val="ac"/>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55039"/>
      <w:docPartObj>
        <w:docPartGallery w:val="Page Numbers (Top of Page)"/>
        <w:docPartUnique/>
      </w:docPartObj>
    </w:sdtPr>
    <w:sdtContent>
      <w:p w:rsidR="000E5D3D" w:rsidRDefault="000E5D3D">
        <w:pPr>
          <w:pStyle w:val="aa"/>
          <w:jc w:val="center"/>
        </w:pPr>
        <w:r>
          <w:fldChar w:fldCharType="begin"/>
        </w:r>
        <w:r>
          <w:instrText>PAGE   \* MERGEFORMAT</w:instrText>
        </w:r>
        <w:r>
          <w:fldChar w:fldCharType="separate"/>
        </w:r>
        <w:r w:rsidR="003D59A9">
          <w:rPr>
            <w:noProof/>
          </w:rPr>
          <w:t>2</w:t>
        </w:r>
        <w:r>
          <w:fldChar w:fldCharType="end"/>
        </w:r>
      </w:p>
    </w:sdtContent>
  </w:sdt>
  <w:p w:rsidR="000E5D3D" w:rsidRDefault="000E5D3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3D" w:rsidRPr="000A4B78" w:rsidRDefault="000E5D3D" w:rsidP="000E5D3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4A06"/>
    <w:multiLevelType w:val="hybridMultilevel"/>
    <w:tmpl w:val="205E3742"/>
    <w:lvl w:ilvl="0" w:tplc="755A9C7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36A023D"/>
    <w:multiLevelType w:val="hybridMultilevel"/>
    <w:tmpl w:val="CEC4C21E"/>
    <w:lvl w:ilvl="0" w:tplc="B73E7B4E">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0E23360"/>
    <w:multiLevelType w:val="hybridMultilevel"/>
    <w:tmpl w:val="0388B0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8283E"/>
    <w:multiLevelType w:val="hybridMultilevel"/>
    <w:tmpl w:val="AC4C58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106E"/>
    <w:multiLevelType w:val="hybridMultilevel"/>
    <w:tmpl w:val="0882B06C"/>
    <w:lvl w:ilvl="0" w:tplc="2E2CD784">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5">
    <w:nsid w:val="50B50826"/>
    <w:multiLevelType w:val="hybridMultilevel"/>
    <w:tmpl w:val="9162C7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676745"/>
    <w:multiLevelType w:val="hybridMultilevel"/>
    <w:tmpl w:val="1E585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A1"/>
    <w:rsid w:val="000E5D3D"/>
    <w:rsid w:val="003D59A9"/>
    <w:rsid w:val="007406C7"/>
    <w:rsid w:val="00C07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E5D3D"/>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7B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7BA1"/>
    <w:rPr>
      <w:rFonts w:ascii="Tahoma" w:hAnsi="Tahoma" w:cs="Tahoma"/>
      <w:sz w:val="16"/>
      <w:szCs w:val="16"/>
    </w:rPr>
  </w:style>
  <w:style w:type="character" w:customStyle="1" w:styleId="10">
    <w:name w:val="Заголовок 1 Знак"/>
    <w:basedOn w:val="a0"/>
    <w:link w:val="1"/>
    <w:rsid w:val="000E5D3D"/>
    <w:rPr>
      <w:rFonts w:ascii="Arial" w:eastAsia="Times New Roman" w:hAnsi="Arial" w:cs="Times New Roman"/>
      <w:b/>
      <w:kern w:val="28"/>
      <w:sz w:val="28"/>
      <w:szCs w:val="20"/>
      <w:lang w:eastAsia="ru-RU"/>
    </w:rPr>
  </w:style>
  <w:style w:type="paragraph" w:customStyle="1" w:styleId="a5">
    <w:name w:val="реквизитПодпись"/>
    <w:basedOn w:val="a"/>
    <w:rsid w:val="000E5D3D"/>
    <w:pPr>
      <w:tabs>
        <w:tab w:val="left" w:pos="6804"/>
      </w:tabs>
      <w:spacing w:before="360" w:after="0" w:line="240" w:lineRule="auto"/>
    </w:pPr>
    <w:rPr>
      <w:rFonts w:ascii="Times New Roman" w:eastAsia="Times New Roman" w:hAnsi="Times New Roman" w:cs="Times New Roman"/>
      <w:sz w:val="24"/>
      <w:szCs w:val="20"/>
      <w:lang w:eastAsia="ru-RU"/>
    </w:rPr>
  </w:style>
  <w:style w:type="paragraph" w:styleId="a6">
    <w:name w:val="Body Text"/>
    <w:basedOn w:val="a"/>
    <w:link w:val="a7"/>
    <w:rsid w:val="000E5D3D"/>
    <w:pPr>
      <w:spacing w:after="0" w:line="240" w:lineRule="auto"/>
    </w:pPr>
    <w:rPr>
      <w:rFonts w:ascii="Times New Roman" w:eastAsia="Times New Roman" w:hAnsi="Times New Roman" w:cs="Times New Roman"/>
      <w:b/>
      <w:sz w:val="24"/>
      <w:szCs w:val="20"/>
      <w:lang w:eastAsia="ru-RU"/>
    </w:rPr>
  </w:style>
  <w:style w:type="character" w:customStyle="1" w:styleId="a7">
    <w:name w:val="Основной текст Знак"/>
    <w:basedOn w:val="a0"/>
    <w:link w:val="a6"/>
    <w:rsid w:val="000E5D3D"/>
    <w:rPr>
      <w:rFonts w:ascii="Times New Roman" w:eastAsia="Times New Roman" w:hAnsi="Times New Roman" w:cs="Times New Roman"/>
      <w:b/>
      <w:sz w:val="24"/>
      <w:szCs w:val="20"/>
      <w:lang w:eastAsia="ru-RU"/>
    </w:rPr>
  </w:style>
  <w:style w:type="paragraph" w:styleId="2">
    <w:name w:val="Body Text 2"/>
    <w:basedOn w:val="a"/>
    <w:link w:val="20"/>
    <w:rsid w:val="000E5D3D"/>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0E5D3D"/>
    <w:rPr>
      <w:rFonts w:ascii="Times New Roman" w:eastAsia="Times New Roman" w:hAnsi="Times New Roman" w:cs="Times New Roman"/>
      <w:sz w:val="20"/>
      <w:szCs w:val="20"/>
      <w:lang w:eastAsia="ru-RU"/>
    </w:rPr>
  </w:style>
  <w:style w:type="paragraph" w:customStyle="1" w:styleId="11">
    <w:name w:val="Обычный1"/>
    <w:link w:val="Normal"/>
    <w:rsid w:val="000E5D3D"/>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basedOn w:val="a0"/>
    <w:link w:val="11"/>
    <w:rsid w:val="000E5D3D"/>
    <w:rPr>
      <w:rFonts w:ascii="Times New Roman" w:eastAsia="Times New Roman" w:hAnsi="Times New Roman" w:cs="Times New Roman"/>
      <w:sz w:val="20"/>
      <w:szCs w:val="20"/>
      <w:lang w:eastAsia="ru-RU"/>
    </w:rPr>
  </w:style>
  <w:style w:type="paragraph" w:styleId="a8">
    <w:name w:val="List Paragraph"/>
    <w:basedOn w:val="a"/>
    <w:uiPriority w:val="34"/>
    <w:qFormat/>
    <w:rsid w:val="000E5D3D"/>
    <w:pPr>
      <w:spacing w:after="0" w:line="240" w:lineRule="auto"/>
      <w:ind w:left="720" w:firstLine="539"/>
      <w:contextualSpacing/>
      <w:jc w:val="both"/>
    </w:pPr>
    <w:rPr>
      <w:rFonts w:ascii="Times New Roman" w:hAnsi="Times New Roman" w:cs="Times New Roman"/>
      <w:sz w:val="26"/>
      <w:szCs w:val="26"/>
    </w:rPr>
  </w:style>
  <w:style w:type="paragraph" w:customStyle="1" w:styleId="ConsPlusCell">
    <w:name w:val="ConsPlusCell"/>
    <w:uiPriority w:val="99"/>
    <w:rsid w:val="000E5D3D"/>
    <w:pPr>
      <w:widowControl w:val="0"/>
      <w:autoSpaceDE w:val="0"/>
      <w:autoSpaceDN w:val="0"/>
      <w:adjustRightInd w:val="0"/>
      <w:spacing w:after="0" w:line="240" w:lineRule="auto"/>
    </w:pPr>
    <w:rPr>
      <w:rFonts w:ascii="Calibri" w:eastAsia="Times New Roman" w:hAnsi="Calibri" w:cs="Calibri"/>
      <w:lang w:eastAsia="ru-RU"/>
    </w:rPr>
  </w:style>
  <w:style w:type="table" w:styleId="a9">
    <w:name w:val="Table Grid"/>
    <w:basedOn w:val="a1"/>
    <w:uiPriority w:val="59"/>
    <w:rsid w:val="000E5D3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0E5D3D"/>
    <w:pPr>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
    <w:link w:val="ab"/>
    <w:uiPriority w:val="99"/>
    <w:unhideWhenUsed/>
    <w:rsid w:val="000E5D3D"/>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0E5D3D"/>
    <w:rPr>
      <w:rFonts w:eastAsiaTheme="minorEastAsia"/>
      <w:lang w:eastAsia="ru-RU"/>
    </w:rPr>
  </w:style>
  <w:style w:type="paragraph" w:styleId="ac">
    <w:name w:val="footer"/>
    <w:basedOn w:val="a"/>
    <w:link w:val="ad"/>
    <w:uiPriority w:val="99"/>
    <w:unhideWhenUsed/>
    <w:rsid w:val="000E5D3D"/>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0E5D3D"/>
    <w:rPr>
      <w:rFonts w:eastAsiaTheme="minorEastAsia"/>
      <w:lang w:eastAsia="ru-RU"/>
    </w:rPr>
  </w:style>
  <w:style w:type="paragraph" w:styleId="ae">
    <w:name w:val="Document Map"/>
    <w:basedOn w:val="a"/>
    <w:link w:val="af"/>
    <w:uiPriority w:val="99"/>
    <w:semiHidden/>
    <w:unhideWhenUsed/>
    <w:rsid w:val="000E5D3D"/>
    <w:pPr>
      <w:spacing w:after="0" w:line="240" w:lineRule="auto"/>
    </w:pPr>
    <w:rPr>
      <w:rFonts w:ascii="Tahoma" w:eastAsiaTheme="minorEastAsia" w:hAnsi="Tahoma" w:cs="Tahoma"/>
      <w:sz w:val="16"/>
      <w:szCs w:val="16"/>
      <w:lang w:eastAsia="ru-RU"/>
    </w:rPr>
  </w:style>
  <w:style w:type="character" w:customStyle="1" w:styleId="af">
    <w:name w:val="Схема документа Знак"/>
    <w:basedOn w:val="a0"/>
    <w:link w:val="ae"/>
    <w:uiPriority w:val="99"/>
    <w:semiHidden/>
    <w:rsid w:val="000E5D3D"/>
    <w:rPr>
      <w:rFonts w:ascii="Tahoma" w:eastAsiaTheme="minorEastAsia" w:hAnsi="Tahoma" w:cs="Tahoma"/>
      <w:sz w:val="16"/>
      <w:szCs w:val="16"/>
      <w:lang w:eastAsia="ru-RU"/>
    </w:rPr>
  </w:style>
  <w:style w:type="paragraph" w:styleId="af0">
    <w:name w:val="Revision"/>
    <w:hidden/>
    <w:uiPriority w:val="99"/>
    <w:semiHidden/>
    <w:rsid w:val="000E5D3D"/>
    <w:pPr>
      <w:spacing w:after="0" w:line="240" w:lineRule="auto"/>
    </w:pPr>
    <w:rPr>
      <w:rFonts w:eastAsiaTheme="minorEastAsia"/>
      <w:lang w:eastAsia="ru-RU"/>
    </w:rPr>
  </w:style>
  <w:style w:type="character" w:styleId="af1">
    <w:name w:val="Hyperlink"/>
    <w:basedOn w:val="a0"/>
    <w:uiPriority w:val="99"/>
    <w:unhideWhenUsed/>
    <w:rsid w:val="000E5D3D"/>
    <w:rPr>
      <w:color w:val="0000FF" w:themeColor="hyperlink"/>
      <w:u w:val="single"/>
    </w:rPr>
  </w:style>
  <w:style w:type="paragraph" w:customStyle="1" w:styleId="ConsNonformat">
    <w:name w:val="ConsNonformat"/>
    <w:rsid w:val="000E5D3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Default">
    <w:name w:val="Default"/>
    <w:rsid w:val="000E5D3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2">
    <w:name w:val="line number"/>
    <w:basedOn w:val="a0"/>
    <w:uiPriority w:val="99"/>
    <w:semiHidden/>
    <w:unhideWhenUsed/>
    <w:rsid w:val="000E5D3D"/>
  </w:style>
  <w:style w:type="paragraph" w:customStyle="1" w:styleId="ConsPlusTitle">
    <w:name w:val="ConsPlusTitle"/>
    <w:rsid w:val="000E5D3D"/>
    <w:pPr>
      <w:widowControl w:val="0"/>
      <w:autoSpaceDE w:val="0"/>
      <w:autoSpaceDN w:val="0"/>
      <w:spacing w:after="0" w:line="240" w:lineRule="auto"/>
    </w:pPr>
    <w:rPr>
      <w:rFonts w:ascii="Calibri" w:eastAsia="Times New Roman" w:hAnsi="Calibri" w:cs="Calibri"/>
      <w:b/>
      <w:szCs w:val="20"/>
      <w:lang w:eastAsia="ru-RU"/>
    </w:rPr>
  </w:style>
  <w:style w:type="numbering" w:customStyle="1" w:styleId="12">
    <w:name w:val="Нет списка1"/>
    <w:next w:val="a2"/>
    <w:uiPriority w:val="99"/>
    <w:semiHidden/>
    <w:unhideWhenUsed/>
    <w:rsid w:val="000E5D3D"/>
  </w:style>
  <w:style w:type="numbering" w:customStyle="1" w:styleId="21">
    <w:name w:val="Нет списка2"/>
    <w:next w:val="a2"/>
    <w:uiPriority w:val="99"/>
    <w:semiHidden/>
    <w:unhideWhenUsed/>
    <w:rsid w:val="000E5D3D"/>
  </w:style>
  <w:style w:type="numbering" w:customStyle="1" w:styleId="3">
    <w:name w:val="Нет списка3"/>
    <w:next w:val="a2"/>
    <w:uiPriority w:val="99"/>
    <w:semiHidden/>
    <w:unhideWhenUsed/>
    <w:rsid w:val="000E5D3D"/>
  </w:style>
  <w:style w:type="numbering" w:customStyle="1" w:styleId="4">
    <w:name w:val="Нет списка4"/>
    <w:next w:val="a2"/>
    <w:uiPriority w:val="99"/>
    <w:semiHidden/>
    <w:unhideWhenUsed/>
    <w:rsid w:val="000E5D3D"/>
  </w:style>
  <w:style w:type="numbering" w:customStyle="1" w:styleId="5">
    <w:name w:val="Нет списка5"/>
    <w:next w:val="a2"/>
    <w:uiPriority w:val="99"/>
    <w:semiHidden/>
    <w:unhideWhenUsed/>
    <w:rsid w:val="000E5D3D"/>
  </w:style>
  <w:style w:type="numbering" w:customStyle="1" w:styleId="6">
    <w:name w:val="Нет списка6"/>
    <w:next w:val="a2"/>
    <w:uiPriority w:val="99"/>
    <w:semiHidden/>
    <w:unhideWhenUsed/>
    <w:rsid w:val="000E5D3D"/>
  </w:style>
  <w:style w:type="numbering" w:customStyle="1" w:styleId="7">
    <w:name w:val="Нет списка7"/>
    <w:next w:val="a2"/>
    <w:uiPriority w:val="99"/>
    <w:semiHidden/>
    <w:unhideWhenUsed/>
    <w:rsid w:val="000E5D3D"/>
  </w:style>
  <w:style w:type="numbering" w:customStyle="1" w:styleId="8">
    <w:name w:val="Нет списка8"/>
    <w:next w:val="a2"/>
    <w:uiPriority w:val="99"/>
    <w:semiHidden/>
    <w:unhideWhenUsed/>
    <w:rsid w:val="000E5D3D"/>
  </w:style>
  <w:style w:type="numbering" w:customStyle="1" w:styleId="9">
    <w:name w:val="Нет списка9"/>
    <w:next w:val="a2"/>
    <w:uiPriority w:val="99"/>
    <w:semiHidden/>
    <w:unhideWhenUsed/>
    <w:rsid w:val="000E5D3D"/>
  </w:style>
  <w:style w:type="numbering" w:customStyle="1" w:styleId="100">
    <w:name w:val="Нет списка10"/>
    <w:next w:val="a2"/>
    <w:uiPriority w:val="99"/>
    <w:semiHidden/>
    <w:unhideWhenUsed/>
    <w:rsid w:val="000E5D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E5D3D"/>
    <w:pPr>
      <w:keepNext/>
      <w:spacing w:before="240" w:after="60" w:line="240" w:lineRule="auto"/>
      <w:outlineLvl w:val="0"/>
    </w:pPr>
    <w:rPr>
      <w:rFonts w:ascii="Arial" w:eastAsia="Times New Roman" w:hAnsi="Arial" w:cs="Times New Roman"/>
      <w:b/>
      <w:kern w:val="28"/>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7B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7BA1"/>
    <w:rPr>
      <w:rFonts w:ascii="Tahoma" w:hAnsi="Tahoma" w:cs="Tahoma"/>
      <w:sz w:val="16"/>
      <w:szCs w:val="16"/>
    </w:rPr>
  </w:style>
  <w:style w:type="character" w:customStyle="1" w:styleId="10">
    <w:name w:val="Заголовок 1 Знак"/>
    <w:basedOn w:val="a0"/>
    <w:link w:val="1"/>
    <w:rsid w:val="000E5D3D"/>
    <w:rPr>
      <w:rFonts w:ascii="Arial" w:eastAsia="Times New Roman" w:hAnsi="Arial" w:cs="Times New Roman"/>
      <w:b/>
      <w:kern w:val="28"/>
      <w:sz w:val="28"/>
      <w:szCs w:val="20"/>
      <w:lang w:eastAsia="ru-RU"/>
    </w:rPr>
  </w:style>
  <w:style w:type="paragraph" w:customStyle="1" w:styleId="a5">
    <w:name w:val="реквизитПодпись"/>
    <w:basedOn w:val="a"/>
    <w:rsid w:val="000E5D3D"/>
    <w:pPr>
      <w:tabs>
        <w:tab w:val="left" w:pos="6804"/>
      </w:tabs>
      <w:spacing w:before="360" w:after="0" w:line="240" w:lineRule="auto"/>
    </w:pPr>
    <w:rPr>
      <w:rFonts w:ascii="Times New Roman" w:eastAsia="Times New Roman" w:hAnsi="Times New Roman" w:cs="Times New Roman"/>
      <w:sz w:val="24"/>
      <w:szCs w:val="20"/>
      <w:lang w:eastAsia="ru-RU"/>
    </w:rPr>
  </w:style>
  <w:style w:type="paragraph" w:styleId="a6">
    <w:name w:val="Body Text"/>
    <w:basedOn w:val="a"/>
    <w:link w:val="a7"/>
    <w:rsid w:val="000E5D3D"/>
    <w:pPr>
      <w:spacing w:after="0" w:line="240" w:lineRule="auto"/>
    </w:pPr>
    <w:rPr>
      <w:rFonts w:ascii="Times New Roman" w:eastAsia="Times New Roman" w:hAnsi="Times New Roman" w:cs="Times New Roman"/>
      <w:b/>
      <w:sz w:val="24"/>
      <w:szCs w:val="20"/>
      <w:lang w:eastAsia="ru-RU"/>
    </w:rPr>
  </w:style>
  <w:style w:type="character" w:customStyle="1" w:styleId="a7">
    <w:name w:val="Основной текст Знак"/>
    <w:basedOn w:val="a0"/>
    <w:link w:val="a6"/>
    <w:rsid w:val="000E5D3D"/>
    <w:rPr>
      <w:rFonts w:ascii="Times New Roman" w:eastAsia="Times New Roman" w:hAnsi="Times New Roman" w:cs="Times New Roman"/>
      <w:b/>
      <w:sz w:val="24"/>
      <w:szCs w:val="20"/>
      <w:lang w:eastAsia="ru-RU"/>
    </w:rPr>
  </w:style>
  <w:style w:type="paragraph" w:styleId="2">
    <w:name w:val="Body Text 2"/>
    <w:basedOn w:val="a"/>
    <w:link w:val="20"/>
    <w:rsid w:val="000E5D3D"/>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0E5D3D"/>
    <w:rPr>
      <w:rFonts w:ascii="Times New Roman" w:eastAsia="Times New Roman" w:hAnsi="Times New Roman" w:cs="Times New Roman"/>
      <w:sz w:val="20"/>
      <w:szCs w:val="20"/>
      <w:lang w:eastAsia="ru-RU"/>
    </w:rPr>
  </w:style>
  <w:style w:type="paragraph" w:customStyle="1" w:styleId="11">
    <w:name w:val="Обычный1"/>
    <w:link w:val="Normal"/>
    <w:rsid w:val="000E5D3D"/>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basedOn w:val="a0"/>
    <w:link w:val="11"/>
    <w:rsid w:val="000E5D3D"/>
    <w:rPr>
      <w:rFonts w:ascii="Times New Roman" w:eastAsia="Times New Roman" w:hAnsi="Times New Roman" w:cs="Times New Roman"/>
      <w:sz w:val="20"/>
      <w:szCs w:val="20"/>
      <w:lang w:eastAsia="ru-RU"/>
    </w:rPr>
  </w:style>
  <w:style w:type="paragraph" w:styleId="a8">
    <w:name w:val="List Paragraph"/>
    <w:basedOn w:val="a"/>
    <w:uiPriority w:val="34"/>
    <w:qFormat/>
    <w:rsid w:val="000E5D3D"/>
    <w:pPr>
      <w:spacing w:after="0" w:line="240" w:lineRule="auto"/>
      <w:ind w:left="720" w:firstLine="539"/>
      <w:contextualSpacing/>
      <w:jc w:val="both"/>
    </w:pPr>
    <w:rPr>
      <w:rFonts w:ascii="Times New Roman" w:hAnsi="Times New Roman" w:cs="Times New Roman"/>
      <w:sz w:val="26"/>
      <w:szCs w:val="26"/>
    </w:rPr>
  </w:style>
  <w:style w:type="paragraph" w:customStyle="1" w:styleId="ConsPlusCell">
    <w:name w:val="ConsPlusCell"/>
    <w:uiPriority w:val="99"/>
    <w:rsid w:val="000E5D3D"/>
    <w:pPr>
      <w:widowControl w:val="0"/>
      <w:autoSpaceDE w:val="0"/>
      <w:autoSpaceDN w:val="0"/>
      <w:adjustRightInd w:val="0"/>
      <w:spacing w:after="0" w:line="240" w:lineRule="auto"/>
    </w:pPr>
    <w:rPr>
      <w:rFonts w:ascii="Calibri" w:eastAsia="Times New Roman" w:hAnsi="Calibri" w:cs="Calibri"/>
      <w:lang w:eastAsia="ru-RU"/>
    </w:rPr>
  </w:style>
  <w:style w:type="table" w:styleId="a9">
    <w:name w:val="Table Grid"/>
    <w:basedOn w:val="a1"/>
    <w:uiPriority w:val="59"/>
    <w:rsid w:val="000E5D3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0E5D3D"/>
    <w:pPr>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
    <w:link w:val="ab"/>
    <w:uiPriority w:val="99"/>
    <w:unhideWhenUsed/>
    <w:rsid w:val="000E5D3D"/>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0E5D3D"/>
    <w:rPr>
      <w:rFonts w:eastAsiaTheme="minorEastAsia"/>
      <w:lang w:eastAsia="ru-RU"/>
    </w:rPr>
  </w:style>
  <w:style w:type="paragraph" w:styleId="ac">
    <w:name w:val="footer"/>
    <w:basedOn w:val="a"/>
    <w:link w:val="ad"/>
    <w:uiPriority w:val="99"/>
    <w:unhideWhenUsed/>
    <w:rsid w:val="000E5D3D"/>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0E5D3D"/>
    <w:rPr>
      <w:rFonts w:eastAsiaTheme="minorEastAsia"/>
      <w:lang w:eastAsia="ru-RU"/>
    </w:rPr>
  </w:style>
  <w:style w:type="paragraph" w:styleId="ae">
    <w:name w:val="Document Map"/>
    <w:basedOn w:val="a"/>
    <w:link w:val="af"/>
    <w:uiPriority w:val="99"/>
    <w:semiHidden/>
    <w:unhideWhenUsed/>
    <w:rsid w:val="000E5D3D"/>
    <w:pPr>
      <w:spacing w:after="0" w:line="240" w:lineRule="auto"/>
    </w:pPr>
    <w:rPr>
      <w:rFonts w:ascii="Tahoma" w:eastAsiaTheme="minorEastAsia" w:hAnsi="Tahoma" w:cs="Tahoma"/>
      <w:sz w:val="16"/>
      <w:szCs w:val="16"/>
      <w:lang w:eastAsia="ru-RU"/>
    </w:rPr>
  </w:style>
  <w:style w:type="character" w:customStyle="1" w:styleId="af">
    <w:name w:val="Схема документа Знак"/>
    <w:basedOn w:val="a0"/>
    <w:link w:val="ae"/>
    <w:uiPriority w:val="99"/>
    <w:semiHidden/>
    <w:rsid w:val="000E5D3D"/>
    <w:rPr>
      <w:rFonts w:ascii="Tahoma" w:eastAsiaTheme="minorEastAsia" w:hAnsi="Tahoma" w:cs="Tahoma"/>
      <w:sz w:val="16"/>
      <w:szCs w:val="16"/>
      <w:lang w:eastAsia="ru-RU"/>
    </w:rPr>
  </w:style>
  <w:style w:type="paragraph" w:styleId="af0">
    <w:name w:val="Revision"/>
    <w:hidden/>
    <w:uiPriority w:val="99"/>
    <w:semiHidden/>
    <w:rsid w:val="000E5D3D"/>
    <w:pPr>
      <w:spacing w:after="0" w:line="240" w:lineRule="auto"/>
    </w:pPr>
    <w:rPr>
      <w:rFonts w:eastAsiaTheme="minorEastAsia"/>
      <w:lang w:eastAsia="ru-RU"/>
    </w:rPr>
  </w:style>
  <w:style w:type="character" w:styleId="af1">
    <w:name w:val="Hyperlink"/>
    <w:basedOn w:val="a0"/>
    <w:uiPriority w:val="99"/>
    <w:unhideWhenUsed/>
    <w:rsid w:val="000E5D3D"/>
    <w:rPr>
      <w:color w:val="0000FF" w:themeColor="hyperlink"/>
      <w:u w:val="single"/>
    </w:rPr>
  </w:style>
  <w:style w:type="paragraph" w:customStyle="1" w:styleId="ConsNonformat">
    <w:name w:val="ConsNonformat"/>
    <w:rsid w:val="000E5D3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Default">
    <w:name w:val="Default"/>
    <w:rsid w:val="000E5D3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2">
    <w:name w:val="line number"/>
    <w:basedOn w:val="a0"/>
    <w:uiPriority w:val="99"/>
    <w:semiHidden/>
    <w:unhideWhenUsed/>
    <w:rsid w:val="000E5D3D"/>
  </w:style>
  <w:style w:type="paragraph" w:customStyle="1" w:styleId="ConsPlusTitle">
    <w:name w:val="ConsPlusTitle"/>
    <w:rsid w:val="000E5D3D"/>
    <w:pPr>
      <w:widowControl w:val="0"/>
      <w:autoSpaceDE w:val="0"/>
      <w:autoSpaceDN w:val="0"/>
      <w:spacing w:after="0" w:line="240" w:lineRule="auto"/>
    </w:pPr>
    <w:rPr>
      <w:rFonts w:ascii="Calibri" w:eastAsia="Times New Roman" w:hAnsi="Calibri" w:cs="Calibri"/>
      <w:b/>
      <w:szCs w:val="20"/>
      <w:lang w:eastAsia="ru-RU"/>
    </w:rPr>
  </w:style>
  <w:style w:type="numbering" w:customStyle="1" w:styleId="12">
    <w:name w:val="Нет списка1"/>
    <w:next w:val="a2"/>
    <w:uiPriority w:val="99"/>
    <w:semiHidden/>
    <w:unhideWhenUsed/>
    <w:rsid w:val="000E5D3D"/>
  </w:style>
  <w:style w:type="numbering" w:customStyle="1" w:styleId="21">
    <w:name w:val="Нет списка2"/>
    <w:next w:val="a2"/>
    <w:uiPriority w:val="99"/>
    <w:semiHidden/>
    <w:unhideWhenUsed/>
    <w:rsid w:val="000E5D3D"/>
  </w:style>
  <w:style w:type="numbering" w:customStyle="1" w:styleId="3">
    <w:name w:val="Нет списка3"/>
    <w:next w:val="a2"/>
    <w:uiPriority w:val="99"/>
    <w:semiHidden/>
    <w:unhideWhenUsed/>
    <w:rsid w:val="000E5D3D"/>
  </w:style>
  <w:style w:type="numbering" w:customStyle="1" w:styleId="4">
    <w:name w:val="Нет списка4"/>
    <w:next w:val="a2"/>
    <w:uiPriority w:val="99"/>
    <w:semiHidden/>
    <w:unhideWhenUsed/>
    <w:rsid w:val="000E5D3D"/>
  </w:style>
  <w:style w:type="numbering" w:customStyle="1" w:styleId="5">
    <w:name w:val="Нет списка5"/>
    <w:next w:val="a2"/>
    <w:uiPriority w:val="99"/>
    <w:semiHidden/>
    <w:unhideWhenUsed/>
    <w:rsid w:val="000E5D3D"/>
  </w:style>
  <w:style w:type="numbering" w:customStyle="1" w:styleId="6">
    <w:name w:val="Нет списка6"/>
    <w:next w:val="a2"/>
    <w:uiPriority w:val="99"/>
    <w:semiHidden/>
    <w:unhideWhenUsed/>
    <w:rsid w:val="000E5D3D"/>
  </w:style>
  <w:style w:type="numbering" w:customStyle="1" w:styleId="7">
    <w:name w:val="Нет списка7"/>
    <w:next w:val="a2"/>
    <w:uiPriority w:val="99"/>
    <w:semiHidden/>
    <w:unhideWhenUsed/>
    <w:rsid w:val="000E5D3D"/>
  </w:style>
  <w:style w:type="numbering" w:customStyle="1" w:styleId="8">
    <w:name w:val="Нет списка8"/>
    <w:next w:val="a2"/>
    <w:uiPriority w:val="99"/>
    <w:semiHidden/>
    <w:unhideWhenUsed/>
    <w:rsid w:val="000E5D3D"/>
  </w:style>
  <w:style w:type="numbering" w:customStyle="1" w:styleId="9">
    <w:name w:val="Нет списка9"/>
    <w:next w:val="a2"/>
    <w:uiPriority w:val="99"/>
    <w:semiHidden/>
    <w:unhideWhenUsed/>
    <w:rsid w:val="000E5D3D"/>
  </w:style>
  <w:style w:type="numbering" w:customStyle="1" w:styleId="100">
    <w:name w:val="Нет списка10"/>
    <w:next w:val="a2"/>
    <w:uiPriority w:val="99"/>
    <w:semiHidden/>
    <w:unhideWhenUsed/>
    <w:rsid w:val="000E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41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146F4-C452-4A2B-8FB9-518CB62DA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48</Pages>
  <Words>16206</Words>
  <Characters>92379</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Алентьева Галина Анатольевна</dc:creator>
  <cp:lastModifiedBy>Косач Алёна</cp:lastModifiedBy>
  <cp:revision>2</cp:revision>
  <dcterms:created xsi:type="dcterms:W3CDTF">2026-01-29T05:59:00Z</dcterms:created>
  <dcterms:modified xsi:type="dcterms:W3CDTF">2026-02-05T07:00:00Z</dcterms:modified>
</cp:coreProperties>
</file>