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08" w:rsidRPr="00F96E8D" w:rsidRDefault="0086557D" w:rsidP="004D2608">
      <w:pPr>
        <w:spacing w:after="0" w:line="240" w:lineRule="auto"/>
        <w:jc w:val="center"/>
        <w:rPr>
          <w:rFonts w:ascii="Times New Roman" w:hAnsi="Times New Roman" w:cs="Times New Roman"/>
        </w:rPr>
      </w:pPr>
      <w:bookmarkStart w:id="0" w:name="_GoBack"/>
      <w:bookmarkEnd w:id="0"/>
      <w:r>
        <w:rPr>
          <w:rFonts w:ascii="Times New Roman" w:hAnsi="Times New Roman" w:cs="Times New Roman"/>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2.65pt" fillcolor="window">
            <v:imagedata r:id="rId9" o:title=""/>
          </v:shape>
        </w:pict>
      </w:r>
    </w:p>
    <w:p w:rsidR="004D2608" w:rsidRPr="00F96E8D" w:rsidRDefault="004D2608" w:rsidP="004D2608">
      <w:pPr>
        <w:pStyle w:val="a4"/>
        <w:jc w:val="center"/>
        <w:rPr>
          <w:sz w:val="20"/>
        </w:rPr>
      </w:pPr>
    </w:p>
    <w:p w:rsidR="004D2608" w:rsidRPr="00F96E8D" w:rsidRDefault="004D2608" w:rsidP="004D2608">
      <w:pPr>
        <w:pStyle w:val="a4"/>
        <w:jc w:val="center"/>
        <w:rPr>
          <w:sz w:val="20"/>
        </w:rPr>
      </w:pPr>
      <w:r w:rsidRPr="00F96E8D">
        <w:rPr>
          <w:sz w:val="20"/>
        </w:rPr>
        <w:t xml:space="preserve">МУНИЦИПАЛЬНОЕ ОБРАЗОВАНИЕ </w:t>
      </w:r>
      <w:r w:rsidR="00CC741F" w:rsidRPr="00F96E8D">
        <w:rPr>
          <w:sz w:val="20"/>
        </w:rPr>
        <w:t xml:space="preserve"> «</w:t>
      </w:r>
      <w:r w:rsidRPr="00F96E8D">
        <w:rPr>
          <w:sz w:val="20"/>
        </w:rPr>
        <w:t>ТОМСКИЙ РАЙОН</w:t>
      </w:r>
      <w:r w:rsidR="00CC741F" w:rsidRPr="00F96E8D">
        <w:rPr>
          <w:sz w:val="20"/>
        </w:rPr>
        <w:t>»</w:t>
      </w:r>
    </w:p>
    <w:p w:rsidR="004D2608" w:rsidRPr="00F96E8D" w:rsidRDefault="004D2608" w:rsidP="004D2608">
      <w:pPr>
        <w:pStyle w:val="1"/>
        <w:spacing w:before="0" w:after="0"/>
        <w:jc w:val="center"/>
        <w:rPr>
          <w:rFonts w:ascii="Times New Roman" w:hAnsi="Times New Roman"/>
          <w:b w:val="0"/>
          <w:kern w:val="0"/>
          <w:szCs w:val="28"/>
        </w:rPr>
      </w:pPr>
    </w:p>
    <w:p w:rsidR="004D2608" w:rsidRPr="00F96E8D" w:rsidRDefault="004D2608" w:rsidP="004D2608">
      <w:pPr>
        <w:spacing w:after="0" w:line="240" w:lineRule="auto"/>
        <w:jc w:val="center"/>
        <w:rPr>
          <w:rFonts w:ascii="Times New Roman" w:hAnsi="Times New Roman" w:cs="Times New Roman"/>
          <w:b/>
          <w:sz w:val="28"/>
          <w:szCs w:val="28"/>
        </w:rPr>
      </w:pPr>
      <w:r w:rsidRPr="00F96E8D">
        <w:rPr>
          <w:rFonts w:ascii="Times New Roman" w:hAnsi="Times New Roman" w:cs="Times New Roman"/>
          <w:b/>
          <w:sz w:val="28"/>
          <w:szCs w:val="28"/>
        </w:rPr>
        <w:t>АДМИНИСТРАЦИЯ ТОМСКОГО РАЙОНА</w:t>
      </w:r>
    </w:p>
    <w:p w:rsidR="004D2608" w:rsidRPr="00F96E8D" w:rsidRDefault="004D2608" w:rsidP="004D2608">
      <w:pPr>
        <w:spacing w:after="0" w:line="240" w:lineRule="auto"/>
        <w:jc w:val="center"/>
        <w:rPr>
          <w:rFonts w:ascii="Times New Roman" w:hAnsi="Times New Roman" w:cs="Times New Roman"/>
          <w:b/>
          <w:sz w:val="28"/>
          <w:szCs w:val="28"/>
        </w:rPr>
      </w:pPr>
    </w:p>
    <w:p w:rsidR="004D2608" w:rsidRPr="00F96E8D" w:rsidRDefault="004D2608" w:rsidP="004D2608">
      <w:pPr>
        <w:spacing w:after="0" w:line="240" w:lineRule="auto"/>
        <w:jc w:val="center"/>
        <w:rPr>
          <w:rFonts w:ascii="Times New Roman" w:hAnsi="Times New Roman" w:cs="Times New Roman"/>
          <w:b/>
          <w:sz w:val="28"/>
          <w:szCs w:val="28"/>
        </w:rPr>
      </w:pPr>
      <w:r w:rsidRPr="00F96E8D">
        <w:rPr>
          <w:rFonts w:ascii="Times New Roman" w:hAnsi="Times New Roman" w:cs="Times New Roman"/>
          <w:b/>
          <w:sz w:val="28"/>
          <w:szCs w:val="28"/>
        </w:rPr>
        <w:t>ПОСТАНОВЛЕНИЕ</w:t>
      </w:r>
    </w:p>
    <w:p w:rsidR="004D2608" w:rsidRPr="00F96E8D" w:rsidRDefault="004D2608" w:rsidP="004D2608">
      <w:pPr>
        <w:spacing w:after="0" w:line="240" w:lineRule="auto"/>
        <w:rPr>
          <w:rFonts w:ascii="Times New Roman" w:hAnsi="Times New Roman" w:cs="Times New Roman"/>
        </w:rPr>
      </w:pPr>
    </w:p>
    <w:p w:rsidR="004D2608" w:rsidRPr="00F96E8D" w:rsidRDefault="00BB27BE" w:rsidP="00BB27BE">
      <w:pPr>
        <w:pStyle w:val="a3"/>
        <w:tabs>
          <w:tab w:val="clear" w:pos="6804"/>
          <w:tab w:val="right" w:pos="-2977"/>
          <w:tab w:val="left" w:pos="851"/>
          <w:tab w:val="left" w:pos="8789"/>
        </w:tabs>
        <w:spacing w:before="0"/>
        <w:rPr>
          <w:sz w:val="26"/>
          <w:szCs w:val="26"/>
        </w:rPr>
      </w:pPr>
      <w:r w:rsidRPr="00F96E8D">
        <w:rPr>
          <w:sz w:val="26"/>
          <w:szCs w:val="26"/>
        </w:rPr>
        <w:t>25.12.</w:t>
      </w:r>
      <w:r w:rsidR="004D2608" w:rsidRPr="00F96E8D">
        <w:rPr>
          <w:sz w:val="26"/>
          <w:szCs w:val="26"/>
        </w:rPr>
        <w:t>202</w:t>
      </w:r>
      <w:r w:rsidR="00892D27" w:rsidRPr="00F96E8D">
        <w:rPr>
          <w:sz w:val="26"/>
          <w:szCs w:val="26"/>
        </w:rPr>
        <w:t>4</w:t>
      </w:r>
      <w:r w:rsidR="004D2608" w:rsidRPr="00F96E8D">
        <w:rPr>
          <w:sz w:val="26"/>
          <w:szCs w:val="26"/>
        </w:rPr>
        <w:tab/>
      </w:r>
      <w:r w:rsidRPr="00F96E8D">
        <w:rPr>
          <w:sz w:val="26"/>
          <w:szCs w:val="26"/>
        </w:rPr>
        <w:t>№ 954-П</w:t>
      </w:r>
    </w:p>
    <w:p w:rsidR="004D2608" w:rsidRPr="00F96E8D" w:rsidRDefault="00533594" w:rsidP="004D2608">
      <w:pPr>
        <w:pStyle w:val="a3"/>
        <w:tabs>
          <w:tab w:val="clear" w:pos="6804"/>
        </w:tabs>
        <w:spacing w:before="0"/>
        <w:jc w:val="center"/>
        <w:rPr>
          <w:sz w:val="26"/>
          <w:szCs w:val="26"/>
        </w:rPr>
      </w:pPr>
      <w:r w:rsidRPr="00F96E8D">
        <w:rPr>
          <w:sz w:val="26"/>
          <w:szCs w:val="26"/>
        </w:rPr>
        <w:t>Томск</w:t>
      </w:r>
    </w:p>
    <w:p w:rsidR="004D2608" w:rsidRPr="00F96E8D" w:rsidRDefault="004D2608" w:rsidP="004D2608">
      <w:pPr>
        <w:autoSpaceDE w:val="0"/>
        <w:autoSpaceDN w:val="0"/>
        <w:adjustRightInd w:val="0"/>
        <w:spacing w:after="0" w:line="240" w:lineRule="auto"/>
        <w:rPr>
          <w:rFonts w:ascii="Times New Roman" w:hAnsi="Times New Roman" w:cs="Times New Roman"/>
          <w:sz w:val="26"/>
          <w:szCs w:val="26"/>
        </w:rPr>
      </w:pPr>
    </w:p>
    <w:p w:rsidR="004D2608" w:rsidRPr="00F96E8D" w:rsidRDefault="004D2608" w:rsidP="00F96E8D">
      <w:pPr>
        <w:spacing w:after="0" w:line="240" w:lineRule="auto"/>
        <w:ind w:right="5384"/>
        <w:jc w:val="both"/>
      </w:pPr>
      <w:r w:rsidRPr="00F96E8D">
        <w:rPr>
          <w:rFonts w:ascii="Times New Roman" w:hAnsi="Times New Roman" w:cs="Times New Roman"/>
          <w:sz w:val="24"/>
        </w:rPr>
        <w:t>О внесении изменений в постановление</w:t>
      </w:r>
      <w:r w:rsidR="00F96E8D" w:rsidRPr="00F96E8D">
        <w:rPr>
          <w:rFonts w:ascii="Times New Roman" w:hAnsi="Times New Roman" w:cs="Times New Roman"/>
          <w:sz w:val="24"/>
        </w:rPr>
        <w:t xml:space="preserve"> </w:t>
      </w:r>
      <w:r w:rsidRPr="00F96E8D">
        <w:rPr>
          <w:rFonts w:ascii="Times New Roman" w:hAnsi="Times New Roman" w:cs="Times New Roman"/>
          <w:sz w:val="24"/>
        </w:rPr>
        <w:t>Администрации Томского района</w:t>
      </w:r>
      <w:r w:rsidR="00F96E8D" w:rsidRPr="00F96E8D">
        <w:rPr>
          <w:rFonts w:ascii="Times New Roman" w:hAnsi="Times New Roman" w:cs="Times New Roman"/>
          <w:sz w:val="24"/>
        </w:rPr>
        <w:t xml:space="preserve"> </w:t>
      </w:r>
      <w:r w:rsidRPr="00F96E8D">
        <w:rPr>
          <w:rFonts w:ascii="Times New Roman" w:hAnsi="Times New Roman" w:cs="Times New Roman"/>
          <w:sz w:val="24"/>
        </w:rPr>
        <w:t>от 2 ноября 2020 года № 396</w:t>
      </w:r>
      <w:r w:rsidR="00F96E8D" w:rsidRPr="00F96E8D">
        <w:rPr>
          <w:rFonts w:ascii="Times New Roman" w:hAnsi="Times New Roman" w:cs="Times New Roman"/>
          <w:sz w:val="24"/>
        </w:rPr>
        <w:t xml:space="preserve"> </w:t>
      </w:r>
      <w:r w:rsidR="00CC741F" w:rsidRPr="00F96E8D">
        <w:rPr>
          <w:rFonts w:ascii="Times New Roman" w:hAnsi="Times New Roman" w:cs="Times New Roman"/>
          <w:sz w:val="24"/>
        </w:rPr>
        <w:t>«</w:t>
      </w:r>
      <w:r w:rsidRPr="00F96E8D">
        <w:rPr>
          <w:rFonts w:ascii="Times New Roman" w:hAnsi="Times New Roman" w:cs="Times New Roman"/>
          <w:sz w:val="24"/>
        </w:rPr>
        <w:t>Об утверждении муниципальной программы</w:t>
      </w:r>
      <w:r w:rsidR="00F96E8D" w:rsidRPr="00F96E8D">
        <w:rPr>
          <w:rFonts w:ascii="Times New Roman" w:hAnsi="Times New Roman" w:cs="Times New Roman"/>
          <w:sz w:val="24"/>
        </w:rPr>
        <w:t xml:space="preserve"> </w:t>
      </w:r>
      <w:r w:rsidR="00CC741F" w:rsidRPr="00F96E8D">
        <w:rPr>
          <w:rFonts w:ascii="Times New Roman" w:hAnsi="Times New Roman" w:cs="Times New Roman"/>
          <w:sz w:val="24"/>
        </w:rPr>
        <w:t>«</w:t>
      </w:r>
      <w:r w:rsidRPr="00F96E8D">
        <w:rPr>
          <w:rFonts w:ascii="Times New Roman" w:hAnsi="Times New Roman" w:cs="Times New Roman"/>
          <w:sz w:val="24"/>
        </w:rPr>
        <w:t>Эффективное управление муниципальными</w:t>
      </w:r>
      <w:r w:rsidR="00F96E8D" w:rsidRPr="00F96E8D">
        <w:rPr>
          <w:rFonts w:ascii="Times New Roman" w:hAnsi="Times New Roman" w:cs="Times New Roman"/>
          <w:sz w:val="24"/>
        </w:rPr>
        <w:t xml:space="preserve"> </w:t>
      </w:r>
      <w:r w:rsidRPr="00F96E8D">
        <w:rPr>
          <w:rFonts w:ascii="Times New Roman" w:hAnsi="Times New Roman" w:cs="Times New Roman"/>
          <w:sz w:val="24"/>
        </w:rPr>
        <w:t>финансами Томского района</w:t>
      </w:r>
      <w:r w:rsidR="00CC741F" w:rsidRPr="00F96E8D">
        <w:rPr>
          <w:rFonts w:ascii="Times New Roman" w:hAnsi="Times New Roman" w:cs="Times New Roman"/>
          <w:sz w:val="24"/>
        </w:rPr>
        <w:t>»</w:t>
      </w:r>
    </w:p>
    <w:p w:rsidR="004D2608" w:rsidRPr="00F96E8D" w:rsidRDefault="004D2608" w:rsidP="004D2608">
      <w:pPr>
        <w:spacing w:after="0" w:line="240" w:lineRule="auto"/>
        <w:ind w:right="5243"/>
        <w:rPr>
          <w:rFonts w:ascii="Times New Roman" w:hAnsi="Times New Roman" w:cs="Times New Roman"/>
          <w:sz w:val="26"/>
          <w:szCs w:val="26"/>
        </w:rPr>
      </w:pPr>
    </w:p>
    <w:p w:rsidR="004D2608" w:rsidRPr="00F96E8D" w:rsidRDefault="004D2608" w:rsidP="004D2608">
      <w:pPr>
        <w:pStyle w:val="ConsPlusNormal"/>
        <w:ind w:firstLine="540"/>
        <w:jc w:val="both"/>
        <w:rPr>
          <w:rFonts w:ascii="Times New Roman" w:hAnsi="Times New Roman" w:cs="Times New Roman"/>
          <w:spacing w:val="4"/>
          <w:sz w:val="26"/>
          <w:szCs w:val="26"/>
        </w:rPr>
      </w:pPr>
      <w:r w:rsidRPr="00F96E8D">
        <w:rPr>
          <w:rFonts w:ascii="Times New Roman" w:hAnsi="Times New Roman" w:cs="Times New Roman"/>
          <w:spacing w:val="4"/>
          <w:sz w:val="26"/>
          <w:szCs w:val="26"/>
        </w:rPr>
        <w:t xml:space="preserve"> На основании пункта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 района от 24 апреля 2015 года № 110, с целью приведения муниципальной программы в соответствие со сводной бюджетной росписью и в соответствие с</w:t>
      </w:r>
      <w:r w:rsidRPr="00F96E8D">
        <w:rPr>
          <w:rFonts w:ascii="Times New Roman" w:hAnsi="Times New Roman" w:cs="Times New Roman"/>
          <w:sz w:val="26"/>
          <w:szCs w:val="26"/>
        </w:rPr>
        <w:t xml:space="preserve"> </w:t>
      </w:r>
      <w:r w:rsidRPr="00F96E8D">
        <w:rPr>
          <w:rFonts w:ascii="Times New Roman" w:hAnsi="Times New Roman" w:cs="Times New Roman"/>
          <w:spacing w:val="4"/>
          <w:sz w:val="26"/>
          <w:szCs w:val="26"/>
        </w:rPr>
        <w:t>ре</w:t>
      </w:r>
      <w:r w:rsidR="00C43EE7" w:rsidRPr="00F96E8D">
        <w:rPr>
          <w:rFonts w:ascii="Times New Roman" w:hAnsi="Times New Roman" w:cs="Times New Roman"/>
          <w:spacing w:val="4"/>
          <w:sz w:val="26"/>
          <w:szCs w:val="26"/>
        </w:rPr>
        <w:t>шением Думы Томского района от 22</w:t>
      </w:r>
      <w:r w:rsidRPr="00F96E8D">
        <w:rPr>
          <w:rFonts w:ascii="Times New Roman" w:hAnsi="Times New Roman" w:cs="Times New Roman"/>
          <w:spacing w:val="4"/>
          <w:sz w:val="26"/>
          <w:szCs w:val="26"/>
        </w:rPr>
        <w:t xml:space="preserve"> декабря 202</w:t>
      </w:r>
      <w:r w:rsidR="00C43EE7" w:rsidRPr="00F96E8D">
        <w:rPr>
          <w:rFonts w:ascii="Times New Roman" w:hAnsi="Times New Roman" w:cs="Times New Roman"/>
          <w:spacing w:val="4"/>
          <w:sz w:val="26"/>
          <w:szCs w:val="26"/>
        </w:rPr>
        <w:t>3</w:t>
      </w:r>
      <w:r w:rsidRPr="00F96E8D">
        <w:rPr>
          <w:rFonts w:ascii="Times New Roman" w:hAnsi="Times New Roman" w:cs="Times New Roman"/>
          <w:spacing w:val="4"/>
          <w:sz w:val="26"/>
          <w:szCs w:val="26"/>
        </w:rPr>
        <w:t xml:space="preserve"> года № </w:t>
      </w:r>
      <w:r w:rsidR="00C43EE7" w:rsidRPr="00F96E8D">
        <w:rPr>
          <w:rFonts w:ascii="Times New Roman" w:hAnsi="Times New Roman" w:cs="Times New Roman"/>
          <w:spacing w:val="4"/>
          <w:sz w:val="26"/>
          <w:szCs w:val="26"/>
        </w:rPr>
        <w:t>240</w:t>
      </w:r>
      <w:r w:rsidR="00CC741F" w:rsidRPr="00F96E8D">
        <w:rPr>
          <w:rFonts w:ascii="Times New Roman" w:hAnsi="Times New Roman" w:cs="Times New Roman"/>
          <w:spacing w:val="4"/>
          <w:sz w:val="26"/>
          <w:szCs w:val="26"/>
        </w:rPr>
        <w:t xml:space="preserve"> «</w:t>
      </w:r>
      <w:r w:rsidRPr="00F96E8D">
        <w:rPr>
          <w:rFonts w:ascii="Times New Roman" w:hAnsi="Times New Roman" w:cs="Times New Roman"/>
          <w:spacing w:val="4"/>
          <w:sz w:val="26"/>
          <w:szCs w:val="26"/>
        </w:rPr>
        <w:t>Об утверждении бюджета Томского района на 202</w:t>
      </w:r>
      <w:r w:rsidR="00C43EE7" w:rsidRPr="00F96E8D">
        <w:rPr>
          <w:rFonts w:ascii="Times New Roman" w:hAnsi="Times New Roman" w:cs="Times New Roman"/>
          <w:spacing w:val="4"/>
          <w:sz w:val="26"/>
          <w:szCs w:val="26"/>
        </w:rPr>
        <w:t>4</w:t>
      </w:r>
      <w:r w:rsidRPr="00F96E8D">
        <w:rPr>
          <w:rFonts w:ascii="Times New Roman" w:hAnsi="Times New Roman" w:cs="Times New Roman"/>
          <w:spacing w:val="4"/>
          <w:sz w:val="26"/>
          <w:szCs w:val="26"/>
        </w:rPr>
        <w:t xml:space="preserve"> год и плановый период 202</w:t>
      </w:r>
      <w:r w:rsidR="00C43EE7" w:rsidRPr="00F96E8D">
        <w:rPr>
          <w:rFonts w:ascii="Times New Roman" w:hAnsi="Times New Roman" w:cs="Times New Roman"/>
          <w:spacing w:val="4"/>
          <w:sz w:val="26"/>
          <w:szCs w:val="26"/>
        </w:rPr>
        <w:t>5</w:t>
      </w:r>
      <w:r w:rsidRPr="00F96E8D">
        <w:rPr>
          <w:rFonts w:ascii="Times New Roman" w:hAnsi="Times New Roman" w:cs="Times New Roman"/>
          <w:spacing w:val="4"/>
          <w:sz w:val="26"/>
          <w:szCs w:val="26"/>
        </w:rPr>
        <w:t xml:space="preserve"> и 202</w:t>
      </w:r>
      <w:r w:rsidR="00C43EE7" w:rsidRPr="00F96E8D">
        <w:rPr>
          <w:rFonts w:ascii="Times New Roman" w:hAnsi="Times New Roman" w:cs="Times New Roman"/>
          <w:spacing w:val="4"/>
          <w:sz w:val="26"/>
          <w:szCs w:val="26"/>
        </w:rPr>
        <w:t>6</w:t>
      </w:r>
      <w:r w:rsidRPr="00F96E8D">
        <w:rPr>
          <w:rFonts w:ascii="Times New Roman" w:hAnsi="Times New Roman" w:cs="Times New Roman"/>
          <w:spacing w:val="4"/>
          <w:sz w:val="26"/>
          <w:szCs w:val="26"/>
        </w:rPr>
        <w:t xml:space="preserve"> годов</w:t>
      </w:r>
      <w:r w:rsidR="00CC741F" w:rsidRPr="00F96E8D">
        <w:rPr>
          <w:rFonts w:ascii="Times New Roman" w:hAnsi="Times New Roman" w:cs="Times New Roman"/>
          <w:spacing w:val="4"/>
          <w:sz w:val="26"/>
          <w:szCs w:val="26"/>
        </w:rPr>
        <w:t>»</w:t>
      </w:r>
      <w:r w:rsidRPr="00F96E8D">
        <w:rPr>
          <w:rFonts w:ascii="Times New Roman" w:hAnsi="Times New Roman" w:cs="Times New Roman"/>
          <w:spacing w:val="4"/>
          <w:sz w:val="26"/>
          <w:szCs w:val="26"/>
        </w:rPr>
        <w:t xml:space="preserve">, </w:t>
      </w:r>
    </w:p>
    <w:p w:rsidR="004D2608" w:rsidRPr="00F96E8D" w:rsidRDefault="004D2608" w:rsidP="004D2608">
      <w:pPr>
        <w:pStyle w:val="2"/>
        <w:spacing w:after="0" w:line="240" w:lineRule="auto"/>
        <w:ind w:right="245" w:firstLine="567"/>
        <w:jc w:val="both"/>
        <w:rPr>
          <w:sz w:val="26"/>
          <w:szCs w:val="26"/>
        </w:rPr>
      </w:pPr>
    </w:p>
    <w:p w:rsidR="004D2608" w:rsidRPr="00F96E8D" w:rsidRDefault="004D2608" w:rsidP="004D2608">
      <w:pPr>
        <w:spacing w:after="0" w:line="240" w:lineRule="auto"/>
        <w:jc w:val="both"/>
        <w:rPr>
          <w:rFonts w:ascii="Times New Roman" w:hAnsi="Times New Roman" w:cs="Times New Roman"/>
          <w:b/>
          <w:sz w:val="26"/>
          <w:szCs w:val="26"/>
        </w:rPr>
      </w:pPr>
      <w:r w:rsidRPr="00F96E8D">
        <w:rPr>
          <w:rFonts w:ascii="Times New Roman" w:hAnsi="Times New Roman" w:cs="Times New Roman"/>
          <w:b/>
          <w:sz w:val="26"/>
          <w:szCs w:val="26"/>
        </w:rPr>
        <w:t>ПОСТАНОВЛЯЮ:</w:t>
      </w:r>
    </w:p>
    <w:p w:rsidR="004D2608" w:rsidRPr="00F96E8D" w:rsidRDefault="004D2608" w:rsidP="004D2608">
      <w:pPr>
        <w:spacing w:after="0" w:line="240" w:lineRule="auto"/>
        <w:jc w:val="both"/>
        <w:rPr>
          <w:rFonts w:ascii="Times New Roman" w:hAnsi="Times New Roman" w:cs="Times New Roman"/>
          <w:b/>
          <w:sz w:val="26"/>
          <w:szCs w:val="26"/>
        </w:rPr>
      </w:pPr>
    </w:p>
    <w:p w:rsidR="004D2608" w:rsidRPr="00F96E8D" w:rsidRDefault="004D2608" w:rsidP="004D2608">
      <w:pPr>
        <w:keepNext/>
        <w:spacing w:after="0" w:line="240" w:lineRule="auto"/>
        <w:ind w:right="-2"/>
        <w:jc w:val="both"/>
        <w:rPr>
          <w:rFonts w:ascii="Times New Roman" w:hAnsi="Times New Roman" w:cs="Times New Roman"/>
          <w:sz w:val="26"/>
          <w:szCs w:val="26"/>
        </w:rPr>
      </w:pPr>
      <w:r w:rsidRPr="00F96E8D">
        <w:rPr>
          <w:rFonts w:ascii="Times New Roman" w:hAnsi="Times New Roman" w:cs="Times New Roman"/>
          <w:sz w:val="26"/>
          <w:szCs w:val="26"/>
        </w:rPr>
        <w:tab/>
        <w:t xml:space="preserve">1. Внести изменения в постановление Администрации Томского района от 2 ноября 2020 </w:t>
      </w:r>
      <w:r w:rsidR="00301FA0" w:rsidRPr="00F96E8D">
        <w:rPr>
          <w:rFonts w:ascii="Times New Roman" w:hAnsi="Times New Roman" w:cs="Times New Roman"/>
          <w:sz w:val="26"/>
          <w:szCs w:val="26"/>
        </w:rPr>
        <w:t xml:space="preserve">года </w:t>
      </w:r>
      <w:r w:rsidRPr="00F96E8D">
        <w:rPr>
          <w:rFonts w:ascii="Times New Roman" w:hAnsi="Times New Roman" w:cs="Times New Roman"/>
          <w:sz w:val="26"/>
          <w:szCs w:val="26"/>
        </w:rPr>
        <w:t xml:space="preserve">№ 396 </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Об утверждении муниципальной программы</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Эффективное управление муниципальными финансами Томского района</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 где приложение к постановлению изложить в новой редакции согласно приложению к настоящему постановлению.</w:t>
      </w:r>
    </w:p>
    <w:p w:rsidR="004D2608" w:rsidRPr="00F96E8D" w:rsidRDefault="004D2608" w:rsidP="004D2608">
      <w:pPr>
        <w:spacing w:after="0" w:line="240" w:lineRule="auto"/>
        <w:jc w:val="both"/>
        <w:rPr>
          <w:rFonts w:ascii="Times New Roman" w:hAnsi="Times New Roman" w:cs="Times New Roman"/>
          <w:sz w:val="26"/>
          <w:szCs w:val="26"/>
        </w:rPr>
      </w:pPr>
      <w:r w:rsidRPr="00F96E8D">
        <w:rPr>
          <w:rFonts w:ascii="Times New Roman" w:hAnsi="Times New Roman" w:cs="Times New Roman"/>
          <w:sz w:val="26"/>
          <w:szCs w:val="26"/>
        </w:rPr>
        <w:tab/>
        <w:t>2. Управлению Делами Администрации Томского района обеспечить о</w:t>
      </w:r>
      <w:r w:rsidR="00D74CEA" w:rsidRPr="00F96E8D">
        <w:rPr>
          <w:rFonts w:ascii="Times New Roman" w:hAnsi="Times New Roman" w:cs="Times New Roman"/>
          <w:sz w:val="26"/>
          <w:szCs w:val="26"/>
        </w:rPr>
        <w:t>бнародование</w:t>
      </w:r>
      <w:r w:rsidRPr="00F96E8D">
        <w:rPr>
          <w:rFonts w:ascii="Times New Roman" w:hAnsi="Times New Roman" w:cs="Times New Roman"/>
          <w:sz w:val="26"/>
          <w:szCs w:val="26"/>
        </w:rPr>
        <w:t xml:space="preserve"> настоящего постановления в газете</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Томское предместье</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 xml:space="preserve"> и размещение на сайте в информационно-телекоммуникационной сети</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Интернет</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w:t>
      </w:r>
    </w:p>
    <w:p w:rsidR="004D2608" w:rsidRPr="00F96E8D" w:rsidRDefault="004D2608" w:rsidP="004D2608">
      <w:pPr>
        <w:pStyle w:val="a4"/>
        <w:tabs>
          <w:tab w:val="left" w:pos="600"/>
        </w:tabs>
        <w:jc w:val="both"/>
        <w:rPr>
          <w:b w:val="0"/>
          <w:sz w:val="26"/>
          <w:szCs w:val="26"/>
        </w:rPr>
      </w:pPr>
    </w:p>
    <w:p w:rsidR="004D2608" w:rsidRPr="00F96E8D" w:rsidRDefault="004D2608" w:rsidP="004D2608">
      <w:pPr>
        <w:pStyle w:val="a4"/>
        <w:tabs>
          <w:tab w:val="left" w:pos="600"/>
        </w:tabs>
        <w:jc w:val="both"/>
        <w:rPr>
          <w:b w:val="0"/>
          <w:sz w:val="26"/>
          <w:szCs w:val="26"/>
        </w:rPr>
      </w:pPr>
    </w:p>
    <w:p w:rsidR="004D2608" w:rsidRPr="00F96E8D" w:rsidRDefault="004D2608" w:rsidP="00F96E8D">
      <w:pPr>
        <w:tabs>
          <w:tab w:val="left" w:pos="0"/>
          <w:tab w:val="left" w:pos="7655"/>
        </w:tabs>
        <w:spacing w:after="0" w:line="240" w:lineRule="auto"/>
        <w:rPr>
          <w:rFonts w:ascii="Times New Roman" w:hAnsi="Times New Roman" w:cs="Times New Roman"/>
          <w:sz w:val="26"/>
          <w:szCs w:val="26"/>
        </w:rPr>
      </w:pPr>
    </w:p>
    <w:p w:rsidR="00D74CEA" w:rsidRPr="00F96E8D" w:rsidRDefault="00D74CEA" w:rsidP="004D2608">
      <w:pPr>
        <w:spacing w:after="0" w:line="240" w:lineRule="auto"/>
        <w:rPr>
          <w:rFonts w:ascii="Times New Roman" w:hAnsi="Times New Roman" w:cs="Times New Roman"/>
          <w:sz w:val="26"/>
          <w:szCs w:val="26"/>
        </w:rPr>
      </w:pPr>
      <w:r w:rsidRPr="00F96E8D">
        <w:rPr>
          <w:rFonts w:ascii="Times New Roman" w:hAnsi="Times New Roman" w:cs="Times New Roman"/>
          <w:sz w:val="26"/>
          <w:szCs w:val="26"/>
        </w:rPr>
        <w:t>Временно  исполняющий полномочия</w:t>
      </w:r>
    </w:p>
    <w:p w:rsidR="004D2608" w:rsidRPr="00F96E8D" w:rsidRDefault="00D74CEA" w:rsidP="00F96E8D">
      <w:pPr>
        <w:tabs>
          <w:tab w:val="left" w:pos="8222"/>
        </w:tabs>
        <w:spacing w:after="0" w:line="240" w:lineRule="auto"/>
        <w:rPr>
          <w:rFonts w:ascii="Times New Roman" w:hAnsi="Times New Roman" w:cs="Times New Roman"/>
          <w:sz w:val="26"/>
          <w:szCs w:val="26"/>
        </w:rPr>
      </w:pPr>
      <w:r w:rsidRPr="00F96E8D">
        <w:rPr>
          <w:rFonts w:ascii="Times New Roman" w:hAnsi="Times New Roman" w:cs="Times New Roman"/>
          <w:sz w:val="26"/>
          <w:szCs w:val="26"/>
        </w:rPr>
        <w:t>Главы Томского района</w:t>
      </w:r>
      <w:r w:rsidR="00F96E8D" w:rsidRPr="00F96E8D">
        <w:rPr>
          <w:rFonts w:ascii="Times New Roman" w:hAnsi="Times New Roman" w:cs="Times New Roman"/>
          <w:sz w:val="26"/>
          <w:szCs w:val="26"/>
        </w:rPr>
        <w:tab/>
      </w:r>
      <w:r w:rsidRPr="00F96E8D">
        <w:rPr>
          <w:rFonts w:ascii="Times New Roman" w:hAnsi="Times New Roman" w:cs="Times New Roman"/>
          <w:sz w:val="26"/>
          <w:szCs w:val="26"/>
        </w:rPr>
        <w:t>В.Л. Челокьян</w:t>
      </w:r>
    </w:p>
    <w:p w:rsidR="00121D6A" w:rsidRPr="00F96E8D" w:rsidRDefault="00121D6A" w:rsidP="00121D6A">
      <w:pPr>
        <w:spacing w:after="0" w:line="240" w:lineRule="auto"/>
        <w:jc w:val="right"/>
        <w:rPr>
          <w:rFonts w:ascii="Times New Roman" w:hAnsi="Times New Roman" w:cs="Times New Roman"/>
          <w:sz w:val="28"/>
          <w:szCs w:val="28"/>
        </w:rPr>
      </w:pPr>
    </w:p>
    <w:p w:rsidR="00121D6A" w:rsidRPr="00F96E8D" w:rsidRDefault="00121D6A" w:rsidP="00121D6A">
      <w:pPr>
        <w:spacing w:after="0" w:line="240" w:lineRule="auto"/>
        <w:jc w:val="right"/>
        <w:rPr>
          <w:rFonts w:ascii="Times New Roman" w:hAnsi="Times New Roman" w:cs="Times New Roman"/>
          <w:sz w:val="28"/>
          <w:szCs w:val="28"/>
        </w:rPr>
      </w:pPr>
    </w:p>
    <w:p w:rsidR="000A4B78" w:rsidRPr="00F96E8D" w:rsidRDefault="000A4B78" w:rsidP="00201D48">
      <w:pPr>
        <w:pStyle w:val="ConsPlusTitle"/>
        <w:jc w:val="center"/>
        <w:outlineLvl w:val="1"/>
        <w:rPr>
          <w:rFonts w:ascii="Times New Roman" w:hAnsi="Times New Roman" w:cs="Times New Roman"/>
        </w:rPr>
      </w:pPr>
      <w:r w:rsidRPr="00F96E8D">
        <w:rPr>
          <w:rFonts w:ascii="Times New Roman" w:hAnsi="Times New Roman" w:cs="Times New Roman"/>
        </w:rPr>
        <w:br w:type="page"/>
      </w:r>
    </w:p>
    <w:p w:rsidR="00A40732" w:rsidRPr="00F96E8D" w:rsidRDefault="00A40732" w:rsidP="00201D48">
      <w:pPr>
        <w:pStyle w:val="ConsPlusTitle"/>
        <w:jc w:val="center"/>
        <w:outlineLvl w:val="1"/>
        <w:rPr>
          <w:rFonts w:ascii="Times New Roman" w:hAnsi="Times New Roman" w:cs="Times New Roman"/>
        </w:rPr>
        <w:sectPr w:rsidR="00A40732" w:rsidRPr="00F96E8D" w:rsidSect="005F32C0">
          <w:footerReference w:type="default" r:id="rId10"/>
          <w:headerReference w:type="first" r:id="rId11"/>
          <w:footerReference w:type="first" r:id="rId12"/>
          <w:pgSz w:w="11905" w:h="16838" w:code="9"/>
          <w:pgMar w:top="1134" w:right="567" w:bottom="851" w:left="1418" w:header="425" w:footer="397" w:gutter="0"/>
          <w:cols w:space="720"/>
          <w:noEndnote/>
          <w:titlePg/>
          <w:docGrid w:linePitch="299"/>
        </w:sectPr>
      </w:pPr>
    </w:p>
    <w:p w:rsidR="00892D27" w:rsidRPr="00F96E8D" w:rsidRDefault="00892D27" w:rsidP="00892D27">
      <w:pPr>
        <w:widowControl w:val="0"/>
        <w:autoSpaceDE w:val="0"/>
        <w:autoSpaceDN w:val="0"/>
        <w:adjustRightInd w:val="0"/>
        <w:spacing w:after="0" w:line="240" w:lineRule="auto"/>
        <w:rPr>
          <w:rFonts w:ascii="Arial" w:eastAsia="Times New Roman" w:hAnsi="Arial" w:cs="Arial"/>
          <w:sz w:val="24"/>
          <w:szCs w:val="24"/>
        </w:rPr>
      </w:pPr>
    </w:p>
    <w:tbl>
      <w:tblPr>
        <w:tblW w:w="15632" w:type="dxa"/>
        <w:tblLayout w:type="fixed"/>
        <w:tblLook w:val="0000" w:firstRow="0" w:lastRow="0" w:firstColumn="0" w:lastColumn="0" w:noHBand="0" w:noVBand="0"/>
      </w:tblPr>
      <w:tblGrid>
        <w:gridCol w:w="3202"/>
        <w:gridCol w:w="1572"/>
        <w:gridCol w:w="1159"/>
        <w:gridCol w:w="1170"/>
        <w:gridCol w:w="1153"/>
        <w:gridCol w:w="1151"/>
        <w:gridCol w:w="1207"/>
        <w:gridCol w:w="1303"/>
        <w:gridCol w:w="1233"/>
        <w:gridCol w:w="1181"/>
        <w:gridCol w:w="1301"/>
      </w:tblGrid>
      <w:tr w:rsidR="00F96E8D" w:rsidRPr="00F96E8D" w:rsidTr="00F96E8D">
        <w:trPr>
          <w:trHeight w:val="604"/>
        </w:trPr>
        <w:tc>
          <w:tcPr>
            <w:tcW w:w="10614" w:type="dxa"/>
            <w:gridSpan w:val="7"/>
            <w:tcMar>
              <w:top w:w="0" w:type="dxa"/>
              <w:left w:w="0" w:type="dxa"/>
              <w:bottom w:w="0" w:type="dxa"/>
              <w:right w:w="0" w:type="dxa"/>
            </w:tcMar>
            <w:vAlign w:val="center"/>
          </w:tcPr>
          <w:p w:rsidR="00892D27" w:rsidRPr="00F96E8D" w:rsidRDefault="00892D27" w:rsidP="00892D27">
            <w:pPr>
              <w:widowControl w:val="0"/>
              <w:autoSpaceDE w:val="0"/>
              <w:autoSpaceDN w:val="0"/>
              <w:adjustRightInd w:val="0"/>
              <w:spacing w:after="0" w:line="240" w:lineRule="auto"/>
              <w:rPr>
                <w:rFonts w:ascii="Arial" w:eastAsia="Times New Roman" w:hAnsi="Arial" w:cs="Arial"/>
                <w:sz w:val="24"/>
                <w:szCs w:val="24"/>
              </w:rPr>
            </w:pPr>
          </w:p>
        </w:tc>
        <w:tc>
          <w:tcPr>
            <w:tcW w:w="5018" w:type="dxa"/>
            <w:gridSpan w:val="4"/>
            <w:tcMar>
              <w:top w:w="0" w:type="dxa"/>
              <w:left w:w="0" w:type="dxa"/>
              <w:bottom w:w="0" w:type="dxa"/>
              <w:right w:w="0" w:type="dxa"/>
            </w:tcMar>
          </w:tcPr>
          <w:p w:rsidR="00892D27" w:rsidRPr="00F96E8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Приложение к Постановлению</w:t>
            </w:r>
          </w:p>
          <w:p w:rsidR="00892D27" w:rsidRPr="00F96E8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Администрации Томского района</w:t>
            </w:r>
          </w:p>
          <w:p w:rsidR="00892D27" w:rsidRPr="00F96E8D" w:rsidRDefault="00892D27" w:rsidP="00F96E8D">
            <w:pPr>
              <w:widowControl w:val="0"/>
              <w:autoSpaceDE w:val="0"/>
              <w:autoSpaceDN w:val="0"/>
              <w:adjustRightInd w:val="0"/>
              <w:spacing w:after="0" w:line="240" w:lineRule="auto"/>
              <w:jc w:val="right"/>
              <w:rPr>
                <w:rFonts w:ascii="Arial" w:eastAsia="Times New Roman" w:hAnsi="Arial" w:cs="Arial"/>
                <w:sz w:val="24"/>
                <w:szCs w:val="24"/>
              </w:rPr>
            </w:pPr>
            <w:r w:rsidRPr="00F96E8D">
              <w:rPr>
                <w:rFonts w:ascii="Times New Roman" w:eastAsia="Times New Roman" w:hAnsi="Times New Roman" w:cs="Times New Roman"/>
                <w:sz w:val="20"/>
                <w:szCs w:val="20"/>
              </w:rPr>
              <w:t xml:space="preserve">от </w:t>
            </w:r>
            <w:r w:rsidR="00F96E8D" w:rsidRPr="00F96E8D">
              <w:rPr>
                <w:rFonts w:ascii="Times New Roman" w:eastAsia="Times New Roman" w:hAnsi="Times New Roman" w:cs="Times New Roman"/>
                <w:sz w:val="20"/>
                <w:szCs w:val="20"/>
              </w:rPr>
              <w:t>25.12.</w:t>
            </w:r>
            <w:r w:rsidR="00771F28" w:rsidRPr="00F96E8D">
              <w:rPr>
                <w:rFonts w:ascii="Times New Roman" w:eastAsia="Times New Roman" w:hAnsi="Times New Roman" w:cs="Times New Roman"/>
                <w:sz w:val="20"/>
                <w:szCs w:val="20"/>
              </w:rPr>
              <w:t>2024</w:t>
            </w:r>
            <w:r w:rsidRPr="00F96E8D">
              <w:rPr>
                <w:rFonts w:ascii="Times New Roman" w:eastAsia="Times New Roman" w:hAnsi="Times New Roman" w:cs="Times New Roman"/>
                <w:sz w:val="20"/>
                <w:szCs w:val="20"/>
              </w:rPr>
              <w:t xml:space="preserve"> </w:t>
            </w:r>
            <w:r w:rsidR="00F96E8D" w:rsidRPr="00F96E8D">
              <w:rPr>
                <w:rFonts w:ascii="Times New Roman" w:eastAsia="Times New Roman" w:hAnsi="Times New Roman" w:cs="Times New Roman"/>
                <w:sz w:val="20"/>
                <w:szCs w:val="20"/>
              </w:rPr>
              <w:t>№ 954-П</w:t>
            </w:r>
            <w:r w:rsidR="00771F28" w:rsidRPr="00F96E8D">
              <w:rPr>
                <w:rFonts w:ascii="Times New Roman" w:eastAsia="Times New Roman" w:hAnsi="Times New Roman" w:cs="Times New Roman"/>
                <w:sz w:val="20"/>
                <w:szCs w:val="20"/>
              </w:rPr>
              <w:t xml:space="preserve">  </w:t>
            </w:r>
          </w:p>
        </w:tc>
      </w:tr>
      <w:tr w:rsidR="00892D27" w:rsidRPr="00F96E8D" w:rsidTr="00B84809">
        <w:trPr>
          <w:trHeight w:val="1247"/>
        </w:trPr>
        <w:tc>
          <w:tcPr>
            <w:tcW w:w="15632" w:type="dxa"/>
            <w:gridSpan w:val="11"/>
            <w:tcMar>
              <w:top w:w="0" w:type="dxa"/>
              <w:left w:w="0" w:type="dxa"/>
              <w:bottom w:w="0" w:type="dxa"/>
              <w:right w:w="0" w:type="dxa"/>
            </w:tcMar>
            <w:vAlign w:val="center"/>
          </w:tcPr>
          <w:p w:rsidR="00892D27" w:rsidRPr="00F96E8D" w:rsidRDefault="00892D27" w:rsidP="00892D27">
            <w:pPr>
              <w:widowControl w:val="0"/>
              <w:autoSpaceDE w:val="0"/>
              <w:autoSpaceDN w:val="0"/>
              <w:adjustRightInd w:val="0"/>
              <w:spacing w:after="0" w:line="240" w:lineRule="auto"/>
              <w:jc w:val="center"/>
              <w:rPr>
                <w:rFonts w:ascii="Arial" w:eastAsia="Times New Roman" w:hAnsi="Arial" w:cs="Arial"/>
                <w:sz w:val="24"/>
                <w:szCs w:val="24"/>
              </w:rPr>
            </w:pPr>
            <w:r w:rsidRPr="00F96E8D">
              <w:rPr>
                <w:rFonts w:ascii="Times New Roman" w:eastAsia="Times New Roman" w:hAnsi="Times New Roman" w:cs="Times New Roman"/>
                <w:b/>
                <w:bCs/>
              </w:rPr>
              <w:t>ПАСПОРТ</w:t>
            </w:r>
            <w:r w:rsidRPr="00F96E8D">
              <w:rPr>
                <w:rFonts w:ascii="Times New Roman" w:eastAsia="Times New Roman" w:hAnsi="Times New Roman" w:cs="Times New Roman"/>
                <w:b/>
                <w:bCs/>
              </w:rPr>
              <w:br/>
              <w:t>МУНИЦИПАЛЬНОЙ ПРОГРАММЫ</w:t>
            </w:r>
            <w:r w:rsidRPr="00F96E8D">
              <w:rPr>
                <w:rFonts w:ascii="Times New Roman" w:eastAsia="Times New Roman" w:hAnsi="Times New Roman" w:cs="Times New Roman"/>
                <w:b/>
                <w:bCs/>
              </w:rPr>
              <w:br/>
              <w:t>ЭФФЕКТИВНОЕ УПРАВЛЕНИЕ МУНИЦИПАЛЬНЫМИ ФИНАНСАМИ ТОМСКОГО РАЙОНА</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Наименование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Ответственный исполнитель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 xml:space="preserve">Соисполнители муниципальной программы </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Участники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Среднесрочная цель социально-экономического развития Томского района, на реализацию которой направлена муниципальная программа</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Цель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 ОБЕСПЕЧЕНИЕ ДОЛГОСРОЧНОЙ СБАЛАНСИРОВАННОСТИ И УСТОЙЧИВОСТИ БЮДЖЕТА</w:t>
            </w:r>
            <w:r w:rsidRPr="00F96E8D">
              <w:rPr>
                <w:rFonts w:ascii="Times New Roman" w:hAnsi="Times New Roman" w:cs="Times New Roman"/>
                <w:sz w:val="20"/>
                <w:szCs w:val="20"/>
              </w:rPr>
              <w:br/>
              <w:t xml:space="preserve"> </w:t>
            </w:r>
          </w:p>
        </w:tc>
      </w:tr>
      <w:tr w:rsidR="00B84809" w:rsidRPr="00F96E8D" w:rsidTr="00B84809">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w:t>
            </w:r>
            <w:r w:rsidRPr="00F96E8D">
              <w:rPr>
                <w:rFonts w:ascii="Times New Roman" w:hAnsi="Times New Roman" w:cs="Times New Roman"/>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w:t>
            </w:r>
            <w:r w:rsidRPr="00F96E8D">
              <w:rPr>
                <w:rFonts w:ascii="Times New Roman" w:hAnsi="Times New Roman" w:cs="Times New Roman"/>
                <w:sz w:val="20"/>
                <w:szCs w:val="20"/>
              </w:rPr>
              <w:br/>
              <w:t>(прогноз)</w:t>
            </w:r>
          </w:p>
        </w:tc>
      </w:tr>
      <w:tr w:rsidR="00B84809" w:rsidRPr="00F96E8D" w:rsidTr="00B84809">
        <w:trPr>
          <w:trHeight w:val="607"/>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 Степень качества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r>
      <w:tr w:rsidR="00B84809" w:rsidRPr="00F96E8D" w:rsidTr="00B84809">
        <w:trPr>
          <w:trHeight w:val="544"/>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Задачи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1. СОВЕРШЕНСТВОВАНИЕ МЕХАНИЗМА МЕЖБЮДЖЕТНЫХ ОТНОШЕНИЙ В ТОМСКОМ РАЙОНЕ;</w:t>
            </w:r>
            <w:r w:rsidRPr="00F96E8D">
              <w:rPr>
                <w:rFonts w:ascii="Times New Roman" w:hAnsi="Times New Roman" w:cs="Times New Roman"/>
                <w:sz w:val="20"/>
                <w:szCs w:val="20"/>
              </w:rPr>
              <w:br/>
              <w:t>2. ОБЕСПЕЧЕНИЕ ТЕХНИЧЕСКОЙ И ИНФОРМАЦИОННОЙ ПОДДЕРЖКИ ПРОЦЕССА УПРАВЛЕНИЯ ФИНАНСАМИ</w:t>
            </w:r>
          </w:p>
        </w:tc>
      </w:tr>
      <w:tr w:rsidR="00B84809" w:rsidRPr="00F96E8D" w:rsidTr="00B84809">
        <w:trPr>
          <w:trHeight w:val="544"/>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w:t>
            </w:r>
            <w:r w:rsidRPr="00F96E8D">
              <w:rPr>
                <w:rFonts w:ascii="Times New Roman" w:hAnsi="Times New Roman" w:cs="Times New Roman"/>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w:t>
            </w:r>
            <w:r w:rsidRPr="00F96E8D">
              <w:rPr>
                <w:rFonts w:ascii="Times New Roman" w:hAnsi="Times New Roman" w:cs="Times New Roman"/>
                <w:sz w:val="20"/>
                <w:szCs w:val="20"/>
              </w:rPr>
              <w:br/>
              <w:t>(прогноз)</w:t>
            </w:r>
          </w:p>
        </w:tc>
      </w:tr>
      <w:tr w:rsidR="00B84809" w:rsidRPr="00F96E8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1 Совершенствование механизма межбюджетных отношений в Томском районе</w:t>
            </w:r>
          </w:p>
        </w:tc>
      </w:tr>
      <w:tr w:rsidR="00B84809" w:rsidRPr="00F96E8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B84809" w:rsidRPr="00F96E8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2 Обеспечение технической и информационной поддержки процесса управления финансами</w:t>
            </w:r>
          </w:p>
        </w:tc>
      </w:tr>
      <w:tr w:rsidR="00B84809" w:rsidRPr="00F96E8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B84809" w:rsidRPr="00F96E8D" w:rsidTr="00B84809">
        <w:trPr>
          <w:trHeight w:val="537"/>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Подпрограммы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1. СОВЕРШЕНСТВОВАНИЕ МЕЖБЮДЖЕТНЫХ ОТНОШЕНИЙ В ТОМСКОМ РАЙОНЕ;</w:t>
            </w:r>
            <w:r w:rsidRPr="00F96E8D">
              <w:rPr>
                <w:rFonts w:ascii="Times New Roman" w:hAnsi="Times New Roman" w:cs="Times New Roman"/>
                <w:sz w:val="20"/>
                <w:szCs w:val="20"/>
              </w:rPr>
              <w:br/>
              <w:t>2. ОБЕСПЕЧЕНИЕ УПРАВЛЕНИЯ МУНИЦИПАЛЬНЫМИ ФИНАНСАМИ</w:t>
            </w:r>
          </w:p>
        </w:tc>
      </w:tr>
      <w:tr w:rsidR="00B84809" w:rsidRPr="00F96E8D" w:rsidTr="00B8480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Ведомственные целевые программы, входящие в состав муниципальной программы (далее – ВЦП)</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нет</w:t>
            </w:r>
          </w:p>
        </w:tc>
      </w:tr>
      <w:tr w:rsidR="00B84809" w:rsidRPr="00F96E8D" w:rsidTr="00B8480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Сроки реализации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2021 – 2025 годы и прогнозные 2026 и 2027 года</w:t>
            </w:r>
          </w:p>
        </w:tc>
      </w:tr>
      <w:tr w:rsidR="00B84809" w:rsidRPr="00F96E8D" w:rsidTr="00B84809">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Объем и источники финансирования  МП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2026</w:t>
            </w:r>
            <w:r w:rsidRPr="00F96E8D">
              <w:rPr>
                <w:rFonts w:ascii="Times New Roman" w:hAnsi="Times New Roman" w:cs="Times New Roman"/>
                <w:b/>
                <w:bCs/>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2027</w:t>
            </w:r>
            <w:r w:rsidRPr="00F96E8D">
              <w:rPr>
                <w:rFonts w:ascii="Times New Roman" w:hAnsi="Times New Roman" w:cs="Times New Roman"/>
                <w:b/>
                <w:bCs/>
                <w:sz w:val="20"/>
                <w:szCs w:val="20"/>
              </w:rPr>
              <w:br/>
              <w:t>(прогноз)</w:t>
            </w:r>
          </w:p>
        </w:tc>
      </w:tr>
      <w:tr w:rsidR="00B84809" w:rsidRPr="00F96E8D" w:rsidTr="00B84809">
        <w:trPr>
          <w:trHeight w:val="74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56 821.4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9 254.4</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10 130.2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10 130.2</w:t>
            </w:r>
          </w:p>
        </w:tc>
      </w:tr>
      <w:tr w:rsidR="00B84809" w:rsidRPr="00F96E8D" w:rsidTr="00B84809">
        <w:trPr>
          <w:trHeight w:val="83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807 050.4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119 658.0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120 013.2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120 013.2</w:t>
            </w:r>
          </w:p>
        </w:tc>
      </w:tr>
      <w:tr w:rsidR="00B84809" w:rsidRPr="00F96E8D" w:rsidTr="00B84809">
        <w:trPr>
          <w:trHeight w:val="71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289 407.6</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40 326.4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26 614.8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28 225.3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55 112.2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28 117.1</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55 505.9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55 505.9</w:t>
            </w:r>
          </w:p>
        </w:tc>
      </w:tr>
      <w:tr w:rsidR="00B84809" w:rsidRPr="00F96E8D" w:rsidTr="00B84809">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26 034.4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r>
      <w:tr w:rsidR="00B84809" w:rsidRPr="00F96E8D" w:rsidTr="00B84809">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4 640.7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r>
      <w:tr w:rsidR="00B84809" w:rsidRPr="00F96E8D" w:rsidTr="00B84809">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1 183 954.4</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150 155.4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148 302.4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155 888.0</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201 280.5</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157 029.5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185 649.3</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185 649.3</w:t>
            </w:r>
          </w:p>
        </w:tc>
      </w:tr>
    </w:tbl>
    <w:p w:rsidR="00EF3BE1" w:rsidRPr="00F96E8D" w:rsidRDefault="00870964" w:rsidP="00E217B4">
      <w:pPr>
        <w:pStyle w:val="ConsPlusTitle"/>
        <w:jc w:val="center"/>
        <w:outlineLvl w:val="1"/>
        <w:rPr>
          <w:rFonts w:ascii="Times New Roman" w:hAnsi="Times New Roman" w:cs="Times New Roman"/>
        </w:rPr>
        <w:sectPr w:rsidR="00EF3BE1" w:rsidRPr="00F96E8D" w:rsidSect="000A4B78">
          <w:headerReference w:type="default" r:id="rId13"/>
          <w:footerReference w:type="first" r:id="rId14"/>
          <w:pgSz w:w="16838" w:h="11905" w:orient="landscape" w:code="9"/>
          <w:pgMar w:top="851" w:right="1134" w:bottom="426" w:left="851" w:header="425" w:footer="397" w:gutter="0"/>
          <w:pgNumType w:start="1"/>
          <w:cols w:space="720"/>
          <w:noEndnote/>
          <w:titlePg/>
          <w:docGrid w:linePitch="299"/>
        </w:sectPr>
      </w:pPr>
      <w:r w:rsidRPr="00F96E8D">
        <w:rPr>
          <w:rFonts w:ascii="Times New Roman" w:hAnsi="Times New Roman" w:cs="Times New Roman"/>
        </w:rPr>
        <w:br w:type="page"/>
      </w:r>
    </w:p>
    <w:p w:rsidR="00B570ED" w:rsidRPr="00F96E8D" w:rsidRDefault="00B570ED" w:rsidP="00E217B4">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текущего состояния</w:t>
      </w:r>
    </w:p>
    <w:p w:rsidR="00B570ED" w:rsidRPr="00F96E8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сферы реализации муниципальной программы</w:t>
      </w:r>
    </w:p>
    <w:p w:rsidR="00B570ED" w:rsidRPr="00F96E8D" w:rsidRDefault="00B570ED" w:rsidP="00B570ED">
      <w:pPr>
        <w:widowControl w:val="0"/>
        <w:autoSpaceDE w:val="0"/>
        <w:autoSpaceDN w:val="0"/>
        <w:spacing w:after="0" w:line="240" w:lineRule="auto"/>
        <w:jc w:val="both"/>
        <w:rPr>
          <w:rFonts w:ascii="Times New Roman" w:eastAsia="Times New Roman" w:hAnsi="Times New Roman" w:cs="Times New Roman"/>
          <w:szCs w:val="20"/>
        </w:rPr>
      </w:pP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Сфера управления муниципальными финансами занимает одно из приоритетных направлений муниципального управления, поскольку обеспечивает стабильность, сбалансированность местного бюджета, что направлено на обеспечение эффективного осуществления полномочий органов местного самоуправления по вопросам местного значения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последнее 10-летие в сфере управления общественными (государственными и муниципальными) финансами проведен ряд реформ, которые охватили бюджеты всех уровней бюджетной системы Российской Федерации и обеспечили: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разграничение полномочий между публично-правовыми образованиями с закреплением за ними расходных обязательств и доходных источников;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переход на среднесрочное бюджетное планирование;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контроль целевого использования бюджетных средств;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своевременное и качественное формирование отчетности об исполнении бюджетов бюджетной системы Российской Федерации;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повышения эффективности оказания государственных (муниципальных) услуг (выполнения работ), в том числе посредством изменения порядка финансового обеспечения государственных (муниципальных) заданий.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ходе реформ были определены новые требования к информации о деятельности публично-правовых образований в бюджетно-финансовой сфере. В результате возникли новые информационные потоки, обрабатываемые локальными автоматизированными информационными системами, функционирование которых позволило:</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создать механизм эффективного управления единым счетом бюджета;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организовать оперативную обработку всех операций в процессе кассового обслуживания бюджетов с использованием средств удаленного взаимодействия Федерального казначейства с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органами управления государственными внебюджетными фондами, государственными и муниципальными учреждениями (далее - организации сектора государственного управления);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создать механизм предварительного контроля за соблюдением бюджетных ограничений в ходе оплаты расходных обязательств Российской Федерации, субъектов Российской Федерации и муниципальных образований;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сформировать инструменты сбора и обработки консолидированной бюджетной отчетности;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проводить мониторинг и существенно повысить качество финансового менеджмента главных распорядителей средств федерального бюджета, бюджетов субъектов Российской Федерации и муниципальных образований.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Таким образом, сложился определенный уровень автоматизации различных функций и процессов, адекватный уровню развития сферы управления общественными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Однако до настоящего времени: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во всех сферах управления общественными финансами применяются современные и эффективные способы удаленного взаимодействия участников бюджетного процесса;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решены вопросы исключения дублирования операций по многократному вводу и обработке данных;</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не осуществлена полная автоматизация с последующей интеграцией всех процессов управления финансово-хозяйственной деятельности организаций;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внедрены информационные технологии, обеспечивающие взаимосвязь информации об исполнении бюджета с результатами деятельности организаций сектора государственного управления;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создан механизм реализации закрепленного в Бюджетном кодексе Российской Федерации принципа прозрачности (открытости) бюджетных данных для широкого круга заинтересованных пользователей;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раскрыта информация об активах и обязательствах публично-правовых образований, их финансовом состоянии.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перспективе планируется автоматизировать весь бюджетный процесс Томского района, начиная с планирования бюджета до представления отчета о его исполнении в Думу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Бюджетный процесс претерпевает значительные изменения в последнее время, что отражается в первую очередь в многочисленных изменениях в Бюджетный кодекс Российской Федерации. Указанные изменения необходимо отслеживать и своевременно вносить изменения (отменять, издавать) муниципальные правовые акты в сфере управления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Процедуры, осуществляемые в соответствии с БК РФ,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и постоянного доступа в Интернет.</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Особое значение, применительно к Томскому району, имеют вопросы межбюджетных отношений на уровне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муниципальный район - сельские поселения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государственных полномочий.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статьей 15 Федерального закона N 131-ФЗ от 06.10.2003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Исходя из среднесрочной цели социально-экономического развития Томского района - 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Управлением финансов Администрации Томского района разработана муниципальная программа</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Эффективное управление муниципальными финансами Томского района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финансирования муниципальной программы</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Эффективное управление муниципальными финансами Томского района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включая прогнозный период приведен в паспорте муниципальной программы и уточняется в соответствии с решением о бюджете Томского района и (или) сводн</w:t>
      </w:r>
      <w:r w:rsidR="00E750F8" w:rsidRPr="00F96E8D">
        <w:rPr>
          <w:rFonts w:ascii="Times New Roman" w:eastAsia="Times New Roman" w:hAnsi="Times New Roman" w:cs="Times New Roman"/>
          <w:szCs w:val="20"/>
        </w:rPr>
        <w:t>ой бюджетной росписи.</w:t>
      </w:r>
    </w:p>
    <w:p w:rsidR="00B570ED" w:rsidRPr="00F96E8D" w:rsidRDefault="00B570ED" w:rsidP="00B570E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t>2. Цель и задачи муниципальной программы,</w:t>
      </w:r>
    </w:p>
    <w:p w:rsidR="00B570ED" w:rsidRPr="00F96E8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показатели цели и задач муниципальной программы</w:t>
      </w:r>
    </w:p>
    <w:p w:rsidR="00B570ED" w:rsidRPr="00F96E8D" w:rsidRDefault="00B570ED" w:rsidP="00B570ED">
      <w:pPr>
        <w:widowControl w:val="0"/>
        <w:tabs>
          <w:tab w:val="left" w:pos="1260"/>
        </w:tabs>
        <w:autoSpaceDE w:val="0"/>
        <w:autoSpaceDN w:val="0"/>
        <w:spacing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ab/>
      </w: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Целью настоящей Программы является эффективное управление муниципальными финансами Томского района, обеспечение долгосрочной сбалансированности и устойчивости бюджета.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достижения цели необходимо решить следующие задачи: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1. Совершенствование механизма межбюджетных отношений в Томском районе.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2. Обеспечение технической и информационной поддержки процесса управления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Показатели цели и задач Программы позволяют оценить деятельность ответственного исполнителя и участников Программы.</w:t>
      </w:r>
    </w:p>
    <w:p w:rsidR="00B570ED" w:rsidRPr="00F96E8D" w:rsidRDefault="00B570ED" w:rsidP="00B570ED">
      <w:pPr>
        <w:widowControl w:val="0"/>
        <w:autoSpaceDE w:val="0"/>
        <w:autoSpaceDN w:val="0"/>
        <w:spacing w:before="220"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Информация о показателях цели и задач муниципальной программы приведена в таблице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Перечень показателей цели и задач муниципальной программы и сведения о порядке сбора информации по показателям и методике их расчета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0A4B78" w:rsidRPr="00F96E8D" w:rsidRDefault="000A4B78" w:rsidP="00EF5694">
      <w:pPr>
        <w:pStyle w:val="ConsPlusTitle"/>
        <w:jc w:val="center"/>
        <w:outlineLvl w:val="2"/>
        <w:rPr>
          <w:rFonts w:ascii="Times New Roman" w:hAnsi="Times New Roman" w:cs="Times New Roman"/>
        </w:rPr>
      </w:pPr>
      <w:r w:rsidRPr="00F96E8D">
        <w:rPr>
          <w:rFonts w:ascii="Times New Roman" w:hAnsi="Times New Roman" w:cs="Times New Roman"/>
        </w:rPr>
        <w:br w:type="page"/>
      </w:r>
    </w:p>
    <w:p w:rsidR="00860206" w:rsidRPr="00F96E8D" w:rsidRDefault="00860206" w:rsidP="00EF5694">
      <w:pPr>
        <w:pStyle w:val="ConsPlusTitle"/>
        <w:jc w:val="center"/>
        <w:outlineLvl w:val="2"/>
        <w:rPr>
          <w:rFonts w:ascii="Times New Roman" w:hAnsi="Times New Roman" w:cs="Times New Roman"/>
        </w:rPr>
        <w:sectPr w:rsidR="00860206" w:rsidRPr="00F96E8D" w:rsidSect="000A4B78">
          <w:headerReference w:type="first" r:id="rId15"/>
          <w:pgSz w:w="11905" w:h="16838" w:code="9"/>
          <w:pgMar w:top="1134" w:right="567" w:bottom="851" w:left="1418" w:header="425" w:footer="397" w:gutter="0"/>
          <w:cols w:space="720"/>
          <w:noEndnote/>
          <w:docGrid w:linePitch="299"/>
        </w:sectPr>
      </w:pPr>
    </w:p>
    <w:p w:rsidR="00EF5694" w:rsidRPr="00F96E8D" w:rsidRDefault="00EF5694" w:rsidP="00EF5694">
      <w:pPr>
        <w:pStyle w:val="ConsPlusTitle"/>
        <w:jc w:val="center"/>
        <w:outlineLvl w:val="2"/>
        <w:rPr>
          <w:rFonts w:ascii="Times New Roman" w:hAnsi="Times New Roman" w:cs="Times New Roman"/>
        </w:rPr>
      </w:pPr>
      <w:r w:rsidRPr="00F96E8D">
        <w:rPr>
          <w:rFonts w:ascii="Times New Roman" w:hAnsi="Times New Roman" w:cs="Times New Roman"/>
        </w:rPr>
        <w:t>Перечень показателей цели и задач муниципальной программы</w:t>
      </w:r>
    </w:p>
    <w:p w:rsidR="00EF5694" w:rsidRPr="00F96E8D" w:rsidRDefault="00EF5694" w:rsidP="00EF5694">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EF5694" w:rsidRPr="00F96E8D" w:rsidRDefault="00EF5694" w:rsidP="00EF5694">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E750F8" w:rsidRPr="00F96E8D" w:rsidRDefault="00E750F8" w:rsidP="00EF5694">
      <w:pPr>
        <w:pStyle w:val="ConsPlusTitle"/>
        <w:jc w:val="center"/>
        <w:rPr>
          <w:rFonts w:ascii="Times New Roman" w:hAnsi="Times New Roman" w:cs="Times New Roman"/>
          <w:lang w:val="en-US"/>
        </w:rPr>
      </w:pPr>
    </w:p>
    <w:tbl>
      <w:tblPr>
        <w:tblW w:w="15546" w:type="dxa"/>
        <w:tblLayout w:type="fixed"/>
        <w:tblLook w:val="0000" w:firstRow="0" w:lastRow="0" w:firstColumn="0" w:lastColumn="0" w:noHBand="0" w:noVBand="0"/>
      </w:tblPr>
      <w:tblGrid>
        <w:gridCol w:w="595"/>
        <w:gridCol w:w="3060"/>
        <w:gridCol w:w="1147"/>
        <w:gridCol w:w="1279"/>
        <w:gridCol w:w="1417"/>
        <w:gridCol w:w="5214"/>
        <w:gridCol w:w="1417"/>
        <w:gridCol w:w="1417"/>
      </w:tblGrid>
      <w:tr w:rsidR="005C20F6" w:rsidRPr="00F96E8D" w:rsidTr="005C20F6">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Times New Roman" w:hAnsi="Times New Roman" w:cs="Times New Roman"/>
                <w:b/>
                <w:bCs/>
                <w:sz w:val="20"/>
                <w:szCs w:val="20"/>
              </w:rPr>
            </w:pPr>
            <w:r w:rsidRPr="00F96E8D">
              <w:rPr>
                <w:rFonts w:ascii="Times New Roman" w:hAnsi="Times New Roman" w:cs="Times New Roman"/>
                <w:b/>
                <w:bCs/>
                <w:sz w:val="20"/>
                <w:szCs w:val="20"/>
              </w:rPr>
              <w:t>N</w:t>
            </w:r>
          </w:p>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Ответственный за сбор данных по показателю</w:t>
            </w:r>
          </w:p>
        </w:tc>
      </w:tr>
      <w:tr w:rsidR="005C20F6" w:rsidRPr="00F96E8D" w:rsidTr="005C20F6">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8</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11681B">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 xml:space="preserve">Показатели </w:t>
            </w:r>
            <w:r w:rsidR="003E60CE" w:rsidRPr="00F96E8D">
              <w:rPr>
                <w:rFonts w:ascii="Times New Roman" w:hAnsi="Times New Roman" w:cs="Times New Roman"/>
                <w:b/>
                <w:bCs/>
                <w:sz w:val="20"/>
                <w:szCs w:val="20"/>
              </w:rPr>
              <w:t xml:space="preserve">цели муниципальной программы - </w:t>
            </w:r>
            <w:r w:rsidRPr="00F96E8D">
              <w:rPr>
                <w:rFonts w:ascii="Times New Roman" w:hAnsi="Times New Roman" w:cs="Times New Roman"/>
                <w:b/>
                <w:bCs/>
                <w:sz w:val="20"/>
                <w:szCs w:val="20"/>
              </w:rPr>
              <w:t>Эффективное управление муниципальными финансами Томского района, обеспечение долгосрочной сбалансиро</w:t>
            </w:r>
            <w:r w:rsidR="003E60CE" w:rsidRPr="00F96E8D">
              <w:rPr>
                <w:rFonts w:ascii="Times New Roman" w:hAnsi="Times New Roman" w:cs="Times New Roman"/>
                <w:b/>
                <w:bCs/>
                <w:sz w:val="20"/>
                <w:szCs w:val="20"/>
              </w:rPr>
              <w:t>ванности и устойчивости бюджета</w:t>
            </w:r>
          </w:p>
        </w:tc>
      </w:tr>
      <w:tr w:rsidR="005C20F6" w:rsidRPr="00F96E8D" w:rsidTr="005C20F6">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Степень качества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 соответствии с Приказом Департамента финансов Томской области от 29.02.2012 №8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процессом в муниципальных образованиях Томской области»</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Данные рейтинга муниципальных образований Томской области, размещенные на официальном сайте Департам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w:t>
            </w:r>
            <w:r w:rsidR="003E60CE" w:rsidRPr="00F96E8D">
              <w:rPr>
                <w:rFonts w:ascii="Times New Roman" w:hAnsi="Times New Roman" w:cs="Times New Roman"/>
                <w:b/>
                <w:bCs/>
                <w:sz w:val="20"/>
                <w:szCs w:val="20"/>
              </w:rPr>
              <w:t xml:space="preserve">чи 1 муниципальной программы - </w:t>
            </w:r>
            <w:r w:rsidRPr="00F96E8D">
              <w:rPr>
                <w:rFonts w:ascii="Times New Roman" w:hAnsi="Times New Roman" w:cs="Times New Roman"/>
                <w:b/>
                <w:bCs/>
                <w:sz w:val="20"/>
                <w:szCs w:val="20"/>
              </w:rPr>
              <w:t>Совершенствование механизма межбюдже</w:t>
            </w:r>
            <w:r w:rsidR="003E60CE" w:rsidRPr="00F96E8D">
              <w:rPr>
                <w:rFonts w:ascii="Times New Roman" w:hAnsi="Times New Roman" w:cs="Times New Roman"/>
                <w:b/>
                <w:bCs/>
                <w:sz w:val="20"/>
                <w:szCs w:val="20"/>
              </w:rPr>
              <w:t>тных отношений в Томском районе</w:t>
            </w:r>
          </w:p>
        </w:tc>
      </w:tr>
      <w:tr w:rsidR="005C20F6" w:rsidRPr="00F96E8D" w:rsidTr="005C20F6">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 начало отчетного периода</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Дмбу = Рмбу / Рмб x 100%, где:</w:t>
            </w:r>
          </w:p>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Рмбу - ассигнования, выделяемые в виде финансовой помощи местным бюджетам по утвержденным методикам;</w:t>
            </w:r>
          </w:p>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Рмб - ассигнования, выделяемые в виде финансовой помощи местным бюджетам</w:t>
            </w:r>
          </w:p>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w:t>
            </w:r>
            <w:r w:rsidR="003E60CE" w:rsidRPr="00F96E8D">
              <w:rPr>
                <w:rFonts w:ascii="Times New Roman" w:hAnsi="Times New Roman" w:cs="Times New Roman"/>
                <w:b/>
                <w:bCs/>
                <w:sz w:val="20"/>
                <w:szCs w:val="20"/>
              </w:rPr>
              <w:t xml:space="preserve">чи 2 муниципальной программы - </w:t>
            </w:r>
            <w:r w:rsidRPr="00F96E8D">
              <w:rPr>
                <w:rFonts w:ascii="Times New Roman" w:hAnsi="Times New Roman" w:cs="Times New Roman"/>
                <w:b/>
                <w:bCs/>
                <w:sz w:val="20"/>
                <w:szCs w:val="20"/>
              </w:rPr>
              <w:t xml:space="preserve">Обеспечение технической и информационной поддержки процесса </w:t>
            </w:r>
            <w:r w:rsidR="003E60CE" w:rsidRPr="00F96E8D">
              <w:rPr>
                <w:rFonts w:ascii="Times New Roman" w:hAnsi="Times New Roman" w:cs="Times New Roman"/>
                <w:b/>
                <w:bCs/>
                <w:sz w:val="20"/>
                <w:szCs w:val="20"/>
              </w:rPr>
              <w:t>управления финансами</w:t>
            </w:r>
          </w:p>
        </w:tc>
      </w:tr>
      <w:tr w:rsidR="005C20F6" w:rsidRPr="00F96E8D" w:rsidTr="005C20F6">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Показатель считается равным 100% при выполнении показателей задач</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Регулярное обследование</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bl>
    <w:p w:rsidR="00860206" w:rsidRPr="00F96E8D" w:rsidRDefault="00860206" w:rsidP="00860206">
      <w:pPr>
        <w:widowControl w:val="0"/>
        <w:autoSpaceDE w:val="0"/>
        <w:autoSpaceDN w:val="0"/>
        <w:adjustRightInd w:val="0"/>
        <w:spacing w:after="0" w:line="240" w:lineRule="auto"/>
        <w:rPr>
          <w:rFonts w:ascii="Arial" w:eastAsia="Times New Roman" w:hAnsi="Arial" w:cs="Arial"/>
          <w:sz w:val="24"/>
          <w:szCs w:val="24"/>
        </w:rPr>
      </w:pPr>
    </w:p>
    <w:p w:rsidR="00860206" w:rsidRPr="00F96E8D" w:rsidRDefault="00860206" w:rsidP="00860206">
      <w:pPr>
        <w:widowControl w:val="0"/>
        <w:autoSpaceDE w:val="0"/>
        <w:autoSpaceDN w:val="0"/>
        <w:adjustRightInd w:val="0"/>
        <w:spacing w:after="0" w:line="240" w:lineRule="auto"/>
        <w:rPr>
          <w:rFonts w:ascii="Arial" w:eastAsia="Times New Roman" w:hAnsi="Arial" w:cs="Arial"/>
          <w:sz w:val="2"/>
          <w:szCs w:val="2"/>
        </w:rPr>
      </w:pPr>
      <w:r w:rsidRPr="00F96E8D">
        <w:rPr>
          <w:rFonts w:ascii="Arial" w:eastAsia="Times New Roman" w:hAnsi="Arial" w:cs="Arial"/>
          <w:sz w:val="2"/>
          <w:szCs w:val="2"/>
        </w:rPr>
        <w:br/>
      </w:r>
      <w:r w:rsidRPr="00F96E8D">
        <w:rPr>
          <w:rFonts w:ascii="Arial" w:eastAsia="Times New Roman" w:hAnsi="Arial" w:cs="Arial"/>
          <w:sz w:val="2"/>
          <w:szCs w:val="2"/>
        </w:rPr>
        <w:br/>
      </w:r>
    </w:p>
    <w:tbl>
      <w:tblPr>
        <w:tblW w:w="15601" w:type="dxa"/>
        <w:tblLayout w:type="fixed"/>
        <w:tblLook w:val="0000" w:firstRow="0" w:lastRow="0" w:firstColumn="0" w:lastColumn="0" w:noHBand="0" w:noVBand="0"/>
      </w:tblPr>
      <w:tblGrid>
        <w:gridCol w:w="430"/>
        <w:gridCol w:w="2926"/>
        <w:gridCol w:w="1163"/>
        <w:gridCol w:w="1438"/>
        <w:gridCol w:w="1530"/>
        <w:gridCol w:w="1518"/>
        <w:gridCol w:w="1572"/>
        <w:gridCol w:w="1538"/>
        <w:gridCol w:w="1532"/>
        <w:gridCol w:w="1827"/>
        <w:gridCol w:w="127"/>
      </w:tblGrid>
      <w:tr w:rsidR="00860206" w:rsidRPr="00F96E8D" w:rsidTr="00D34867">
        <w:trPr>
          <w:trHeight w:val="270"/>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 xml:space="preserve">РЕСУРСНОЕ ОБЕСПЕЧЕНИЕ </w:t>
            </w:r>
          </w:p>
        </w:tc>
      </w:tr>
      <w:tr w:rsidR="00860206" w:rsidRPr="00F96E8D" w:rsidTr="00D34867">
        <w:trPr>
          <w:trHeight w:val="95"/>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МУНИЦИПАЛЬНОЙ ПРОГРАММЫ</w:t>
            </w:r>
          </w:p>
        </w:tc>
      </w:tr>
      <w:tr w:rsidR="00860206" w:rsidRPr="00F96E8D" w:rsidTr="00D34867">
        <w:trPr>
          <w:trHeight w:val="843"/>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ЭФФЕКТИВНОЕ УПРАВЛЕНИЕ МУНИЦИПАЛЬНЫМИ ФИНАНСАМИ ТОМСКОГО РАЙОНА</w:t>
            </w:r>
          </w:p>
        </w:tc>
      </w:tr>
      <w:tr w:rsidR="00D34867" w:rsidRPr="00F96E8D" w:rsidTr="00D34867">
        <w:trPr>
          <w:gridAfter w:val="1"/>
          <w:wAfter w:w="127" w:type="dxa"/>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п/п</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 том числе за счет средств:</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Соисполнитель</w:t>
            </w:r>
          </w:p>
        </w:tc>
      </w:tr>
      <w:tr w:rsidR="00D34867" w:rsidRPr="00F96E8D" w:rsidTr="00D34867">
        <w:trPr>
          <w:gridAfter w:val="1"/>
          <w:wAfter w:w="127" w:type="dxa"/>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внебюджетных источников (по согласованию)</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p>
        </w:tc>
      </w:tr>
      <w:tr w:rsidR="00D34867" w:rsidRPr="00F96E8D" w:rsidTr="00D34867">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1</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rPr>
              <w:t xml:space="preserve">Задача муниципальной программы </w:t>
            </w:r>
            <w:r w:rsidR="003E60CE" w:rsidRPr="00F96E8D">
              <w:rPr>
                <w:rFonts w:ascii="Times New Roman" w:hAnsi="Times New Roman" w:cs="Times New Roman"/>
              </w:rPr>
              <w:t xml:space="preserve">1 - </w:t>
            </w:r>
            <w:r w:rsidRPr="00F96E8D">
              <w:rPr>
                <w:rFonts w:ascii="Times New Roman" w:hAnsi="Times New Roman" w:cs="Times New Roman"/>
              </w:rPr>
              <w:t>Совершенствование механизма межбюдже</w:t>
            </w:r>
            <w:r w:rsidR="003E60CE" w:rsidRPr="00F96E8D">
              <w:rPr>
                <w:rFonts w:ascii="Times New Roman" w:hAnsi="Times New Roman" w:cs="Times New Roman"/>
              </w:rPr>
              <w:t>тных отношений в Томском районе</w:t>
            </w:r>
          </w:p>
        </w:tc>
      </w:tr>
      <w:tr w:rsidR="00D34867" w:rsidRPr="00F96E8D" w:rsidTr="00D34867">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1 Совершенствование межбюджетных отношений в Томском районе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1 163 849,7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0241F0">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56</w:t>
            </w:r>
            <w:r w:rsidR="000241F0" w:rsidRPr="00F96E8D">
              <w:rPr>
                <w:rFonts w:ascii="Times New Roman" w:hAnsi="Times New Roman" w:cs="Times New Roman"/>
                <w:b/>
                <w:bCs/>
                <w:sz w:val="20"/>
                <w:szCs w:val="20"/>
              </w:rPr>
              <w:t> </w:t>
            </w:r>
            <w:r w:rsidRPr="00F96E8D">
              <w:rPr>
                <w:rFonts w:ascii="Times New Roman" w:hAnsi="Times New Roman" w:cs="Times New Roman"/>
                <w:b/>
                <w:bCs/>
                <w:sz w:val="20"/>
                <w:szCs w:val="20"/>
              </w:rPr>
              <w:t>8</w:t>
            </w:r>
            <w:r w:rsidR="000241F0" w:rsidRPr="00F96E8D">
              <w:rPr>
                <w:rFonts w:ascii="Times New Roman" w:hAnsi="Times New Roman" w:cs="Times New Roman"/>
                <w:b/>
                <w:bCs/>
                <w:sz w:val="20"/>
                <w:szCs w:val="20"/>
              </w:rPr>
              <w:t>21,4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807 050.4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269 302,9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26 034,4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4 640.7</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148 253.3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38 424.3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145 685.3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23 997.7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521.0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152 770.9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25 108.2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826.5</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198 163,4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0241F0">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w:t>
            </w:r>
            <w:r w:rsidR="000241F0" w:rsidRPr="00F96E8D">
              <w:rPr>
                <w:rFonts w:ascii="Times New Roman" w:hAnsi="Times New Roman" w:cs="Times New Roman"/>
                <w:sz w:val="20"/>
                <w:szCs w:val="20"/>
              </w:rPr>
              <w:t>51 995,1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0241F0"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153 912.4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9 254.4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119 658.0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25 000.0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182 532.2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10 130.2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120 013.2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52 388.8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182 532.2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10 130.2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120 013.2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52 388.8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2</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rPr>
              <w:t>Зада</w:t>
            </w:r>
            <w:r w:rsidR="003E60CE" w:rsidRPr="00F96E8D">
              <w:rPr>
                <w:rFonts w:ascii="Times New Roman" w:hAnsi="Times New Roman" w:cs="Times New Roman"/>
              </w:rPr>
              <w:t xml:space="preserve">ча муниципальной программы 2 - </w:t>
            </w:r>
            <w:r w:rsidRPr="00F96E8D">
              <w:rPr>
                <w:rFonts w:ascii="Times New Roman" w:hAnsi="Times New Roman" w:cs="Times New Roman"/>
              </w:rPr>
              <w:t>Обеспечение технической и информационной поддержк</w:t>
            </w:r>
            <w:r w:rsidR="003E60CE" w:rsidRPr="00F96E8D">
              <w:rPr>
                <w:rFonts w:ascii="Times New Roman" w:hAnsi="Times New Roman" w:cs="Times New Roman"/>
              </w:rPr>
              <w:t>и процесса управления финансами</w:t>
            </w:r>
          </w:p>
        </w:tc>
      </w:tr>
      <w:tr w:rsidR="00D34867" w:rsidRPr="00F96E8D" w:rsidTr="00D34867">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2 Обеспечение управления муниципальными финансами</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20 104.7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20 104.7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0.0</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1 902.1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1 902.1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2 617.1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2 617.1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701502">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1</w:t>
            </w:r>
            <w:r w:rsidR="00701502" w:rsidRPr="00F96E8D">
              <w:rPr>
                <w:rFonts w:ascii="Times New Roman" w:hAnsi="Times New Roman" w:cs="Times New Roman"/>
                <w:b/>
                <w:bCs/>
                <w:sz w:val="20"/>
                <w:szCs w:val="20"/>
              </w:rPr>
              <w:t> </w:t>
            </w:r>
            <w:r w:rsidRPr="00F96E8D">
              <w:rPr>
                <w:rFonts w:ascii="Times New Roman" w:hAnsi="Times New Roman" w:cs="Times New Roman"/>
                <w:b/>
                <w:bCs/>
                <w:sz w:val="20"/>
                <w:szCs w:val="20"/>
              </w:rPr>
              <w:t>18</w:t>
            </w:r>
            <w:r w:rsidR="00701502" w:rsidRPr="00F96E8D">
              <w:rPr>
                <w:rFonts w:ascii="Times New Roman" w:hAnsi="Times New Roman" w:cs="Times New Roman"/>
                <w:b/>
                <w:bCs/>
                <w:sz w:val="20"/>
                <w:szCs w:val="20"/>
              </w:rPr>
              <w:t>3 954,4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701502">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56</w:t>
            </w:r>
            <w:r w:rsidR="00701502" w:rsidRPr="00F96E8D">
              <w:rPr>
                <w:rFonts w:ascii="Times New Roman" w:hAnsi="Times New Roman" w:cs="Times New Roman"/>
                <w:b/>
                <w:bCs/>
                <w:sz w:val="20"/>
                <w:szCs w:val="20"/>
              </w:rPr>
              <w:t> </w:t>
            </w:r>
            <w:r w:rsidRPr="00F96E8D">
              <w:rPr>
                <w:rFonts w:ascii="Times New Roman" w:hAnsi="Times New Roman" w:cs="Times New Roman"/>
                <w:b/>
                <w:bCs/>
                <w:sz w:val="20"/>
                <w:szCs w:val="20"/>
              </w:rPr>
              <w:t>8</w:t>
            </w:r>
            <w:r w:rsidR="00701502" w:rsidRPr="00F96E8D">
              <w:rPr>
                <w:rFonts w:ascii="Times New Roman" w:hAnsi="Times New Roman" w:cs="Times New Roman"/>
                <w:b/>
                <w:bCs/>
                <w:sz w:val="20"/>
                <w:szCs w:val="20"/>
              </w:rPr>
              <w:t>21,4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807 050.4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289 407,6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26 034,4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b/>
                <w:bCs/>
                <w:sz w:val="20"/>
                <w:szCs w:val="20"/>
              </w:rPr>
              <w:t xml:space="preserve">  4 640.7</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D34867" w:rsidRPr="00F96E8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150 155.4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40 326.4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148 302.4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26 614.8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521.0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155 888.0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28 225.3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826.5</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201 280,5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55 112,2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701502"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157 029.5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9 254.4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119 658.0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28 117.1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185 649.3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10 130.2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120 013.2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55 505.9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D34867">
        <w:trPr>
          <w:gridAfter w:val="1"/>
          <w:wAfter w:w="127" w:type="dxa"/>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185 649.3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10 130.2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120 013.2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55 505.9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jc w:val="right"/>
              <w:rPr>
                <w:rFonts w:ascii="Arial" w:hAnsi="Arial" w:cs="Arial"/>
                <w:sz w:val="24"/>
                <w:szCs w:val="24"/>
              </w:rPr>
            </w:pPr>
          </w:p>
        </w:tc>
      </w:tr>
    </w:tbl>
    <w:p w:rsidR="00D34867" w:rsidRPr="00F96E8D" w:rsidRDefault="00D34867" w:rsidP="00D34867"/>
    <w:p w:rsidR="00860206" w:rsidRPr="00F96E8D" w:rsidRDefault="00860206" w:rsidP="00860206">
      <w:pPr>
        <w:widowControl w:val="0"/>
        <w:autoSpaceDE w:val="0"/>
        <w:autoSpaceDN w:val="0"/>
        <w:adjustRightInd w:val="0"/>
        <w:spacing w:after="0" w:line="240" w:lineRule="auto"/>
        <w:rPr>
          <w:rFonts w:ascii="Arial" w:eastAsia="Times New Roman" w:hAnsi="Arial" w:cs="Arial"/>
          <w:sz w:val="2"/>
          <w:szCs w:val="2"/>
          <w:lang w:val="en-US"/>
        </w:rPr>
        <w:sectPr w:rsidR="00860206" w:rsidRPr="00F96E8D" w:rsidSect="000A4B78">
          <w:pgSz w:w="16838" w:h="11905" w:orient="landscape" w:code="9"/>
          <w:pgMar w:top="1418" w:right="1134" w:bottom="567" w:left="851" w:header="425" w:footer="397" w:gutter="0"/>
          <w:cols w:space="720"/>
          <w:noEndnote/>
          <w:docGrid w:linePitch="299"/>
        </w:sectPr>
      </w:pPr>
    </w:p>
    <w:tbl>
      <w:tblPr>
        <w:tblW w:w="9750" w:type="dxa"/>
        <w:tblInd w:w="29" w:type="dxa"/>
        <w:tblLayout w:type="fixed"/>
        <w:tblLook w:val="0000" w:firstRow="0" w:lastRow="0" w:firstColumn="0" w:lastColumn="0" w:noHBand="0" w:noVBand="0"/>
      </w:tblPr>
      <w:tblGrid>
        <w:gridCol w:w="703"/>
        <w:gridCol w:w="4848"/>
        <w:gridCol w:w="838"/>
        <w:gridCol w:w="1391"/>
        <w:gridCol w:w="1155"/>
        <w:gridCol w:w="815"/>
      </w:tblGrid>
      <w:tr w:rsidR="00860206" w:rsidRPr="00F96E8D" w:rsidTr="00B15498">
        <w:trPr>
          <w:trHeight w:val="270"/>
        </w:trPr>
        <w:tc>
          <w:tcPr>
            <w:tcW w:w="9750" w:type="dxa"/>
            <w:gridSpan w:val="6"/>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Times New Roman" w:eastAsia="Times New Roman" w:hAnsi="Times New Roman" w:cs="Times New Roman"/>
                <w:b/>
                <w:bCs/>
              </w:rPr>
            </w:pPr>
            <w:r w:rsidRPr="00F96E8D">
              <w:rPr>
                <w:rFonts w:ascii="Times New Roman" w:eastAsia="Times New Roman" w:hAnsi="Times New Roman" w:cs="Times New Roman"/>
                <w:b/>
                <w:bCs/>
              </w:rPr>
              <w:t xml:space="preserve">РЕСУРСНОЕ ОБЕСПЕЧЕНИЕ РЕАЛИЗАЦИИ МУНИЦИПАЛЬНОЙ ПРОГРАММЫ </w:t>
            </w:r>
          </w:p>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860206" w:rsidRPr="00F96E8D" w:rsidTr="00B15498">
        <w:trPr>
          <w:trHeight w:val="1247"/>
        </w:trPr>
        <w:tc>
          <w:tcPr>
            <w:tcW w:w="9750" w:type="dxa"/>
            <w:gridSpan w:val="6"/>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ЭФФЕКТИВНОЕ УПРАВЛЕНИЕ МУНИЦИПАЛЬНЫМИ ФИНАНСАМИ ТОМСКОГО РАЙОНА</w:t>
            </w:r>
          </w:p>
        </w:tc>
      </w:tr>
      <w:tr w:rsidR="00B15498" w:rsidRPr="00F96E8D" w:rsidTr="00B15498">
        <w:trPr>
          <w:gridAfter w:val="1"/>
          <w:wAfter w:w="815" w:type="dxa"/>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 п/п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Срок реализа-ции</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Участники –главные распорядители средств бюджета Томского района</w:t>
            </w:r>
          </w:p>
        </w:tc>
      </w:tr>
      <w:tr w:rsidR="00B15498" w:rsidRPr="00F96E8D" w:rsidTr="00B15498">
        <w:trPr>
          <w:gridAfter w:val="1"/>
          <w:wAfter w:w="815" w:type="dxa"/>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Управление финансов Администрации Томского района</w:t>
            </w:r>
          </w:p>
        </w:tc>
      </w:tr>
      <w:tr w:rsidR="00B15498" w:rsidRPr="00F96E8D" w:rsidTr="00B15498">
        <w:trPr>
          <w:gridAfter w:val="1"/>
          <w:wAfter w:w="815" w:type="dxa"/>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5</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ПОДПРОГРАММА 1. Совершенствование межбюджетных отношений в Томском районе</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946 575.7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946 575.7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142 781.2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131 616.8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131 616.8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136 334.6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136 334.6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176 158.7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176 158.7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119 658.0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119 658.0</w:t>
            </w:r>
          </w:p>
        </w:tc>
      </w:tr>
      <w:tr w:rsidR="00B15498" w:rsidRPr="00F96E8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r>
      <w:tr w:rsidR="00B15498" w:rsidRPr="00F96E8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Предоставление из бюджета района межбюджетных трансфертов бюджетам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142 781.2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142 781.2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693 115.1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693 115.1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105 844.2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105 844.2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108 150.5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108 150.5</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119 436.0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119 436.0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119 658.0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119 658.0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120 013.2</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1 432.9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1 432.9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4. Предоставление субсидии на уплату налога на имущество, находящееся в муниципальной собственности поселения</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29 230.2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29 230.2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6 830.0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6 830.0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6 859.4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6 859.4</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15 540.8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15 540.8</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5. Предоставление дотации на выравнивание бюджетной обеспеченности поселений</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46 953.2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46 953.2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9 829.1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9 829.1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12 124.1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12 124.1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550.0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550.0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7. Финансовая поддержка инициативного проекта " Светодиодное освещение улиц деревни Нелюбино"</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509.0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509.0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Times New Roman" w:eastAsia="Times New Roman" w:hAnsi="Times New Roman" w:cs="Times New Roman"/>
                <w:sz w:val="18"/>
                <w:szCs w:val="18"/>
              </w:rPr>
            </w:pPr>
            <w:r w:rsidRPr="00F96E8D">
              <w:rPr>
                <w:rFonts w:ascii="Times New Roman" w:eastAsia="Times New Roman" w:hAnsi="Times New Roman" w:cs="Times New Roman"/>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715.9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715.9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10. Иной межбюджетный трансферт на повышение оплаты труда работникам органов местного самоуправления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23 334.7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23 334.7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5 855.7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5 855.7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6 124.7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6 124.7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11 354.3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11 354.3</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713.9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713.9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12. Финансовая поддержка инициативного проекта "Парк активного отдыха в мкр.Мирный п. Мирный "Мировые детки""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597.0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597.0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13. Финансовая поддержка инициативного проекта " Отсыпка автомобильных дорог в с. Богашево (залинейная часть)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857.3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857.3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907.8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907.8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1 000.0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1 000.0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996.0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996.0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965.8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965.8</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995.0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995.0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770.8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770.8</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1.1.1.20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100.0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56 821.4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56 821.4</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5 472.1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6 092.5</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7 338.2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8 403.8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9 254.4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9 254.4</w:t>
            </w:r>
          </w:p>
        </w:tc>
      </w:tr>
      <w:tr w:rsidR="00B15498" w:rsidRPr="00F96E8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r>
      <w:tr w:rsidR="00B15498" w:rsidRPr="00F96E8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11 564.6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11 564.6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5 472.1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6 092.5</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45 256.8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45 256.8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7 338.2</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8 403.8</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9 254.4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9 254.4</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10 130.2</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129 777.6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129 777.6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r>
      <w:tr w:rsidR="00B15498" w:rsidRPr="00F96E8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r>
      <w:tr w:rsidR="00B15498" w:rsidRPr="00F96E8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Условно утверждаемые расходы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129 777.6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129 777.6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0.0</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25 000.0</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52 388.8</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1 133 174.7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1 133 174.7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148 253.3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148 253.3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137 709.3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137 709.3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143 672.8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143 672.8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184 562.5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184 562.5</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153 912.4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153 912.4</w:t>
            </w:r>
          </w:p>
        </w:tc>
      </w:tr>
      <w:tr w:rsidR="00B15498" w:rsidRPr="00F96E8D" w:rsidTr="00B15498">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182 532.2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182 532.2</w:t>
            </w:r>
          </w:p>
        </w:tc>
      </w:tr>
      <w:tr w:rsidR="00B15498" w:rsidRPr="00F96E8D" w:rsidTr="00B15498">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182 532.2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182 532.2</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ПОДПРОГРАММА 2. Обеспечение управления муниципальными финансами</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подпрограммы 2. Обеспечение работающих систем лицензионным сопровождением</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19 452.1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19 452.1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1 815.3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2 530.3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3 021.7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3 021.7</w:t>
            </w:r>
          </w:p>
        </w:tc>
      </w:tr>
      <w:tr w:rsidR="00B15498" w:rsidRPr="00F96E8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r>
      <w:tr w:rsidR="00B15498" w:rsidRPr="00F96E8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Обеспечение бесперебойной работоспособности систем</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19 452.1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19 452.1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1 815.3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2 530.3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3 030.3</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3 021.7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3 021.7</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3 012.1</w:t>
            </w:r>
          </w:p>
        </w:tc>
      </w:tr>
      <w:tr w:rsidR="00B15498" w:rsidRPr="00F96E8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подпрограммы 2. Обеспечение информационного обмена</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Создание условий для использования автоматизированных систем на постоянной основе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652.6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652.6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95.5</w:t>
            </w:r>
          </w:p>
        </w:tc>
      </w:tr>
      <w:tr w:rsidR="00B15498" w:rsidRPr="00F96E8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r>
      <w:tr w:rsidR="00B15498" w:rsidRPr="00F96E8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Обеспечение доступа к сети Интернет</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652.6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652.6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86.8</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95.5</w:t>
            </w:r>
          </w:p>
        </w:tc>
      </w:tr>
      <w:tr w:rsidR="00B15498" w:rsidRPr="00F96E8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r>
      <w:tr w:rsidR="00B15498" w:rsidRPr="00F96E8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6"/>
                <w:szCs w:val="16"/>
              </w:rPr>
              <w:t xml:space="preserve">   105.0</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20 104.7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20 104.7</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1 902.1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1 902.1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2 617.1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2 617.1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r>
      <w:tr w:rsidR="00B15498" w:rsidRPr="00F96E8D" w:rsidTr="00B15498">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r>
      <w:tr w:rsidR="00B15498" w:rsidRPr="00F96E8D" w:rsidTr="00B15498">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3 117.1</w:t>
            </w:r>
          </w:p>
        </w:tc>
      </w:tr>
      <w:tr w:rsidR="00B15498" w:rsidRPr="00F96E8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1 153 279.4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1 153 279.4</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150 155.4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150 155.4</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140 326.4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140 326.4</w:t>
            </w:r>
          </w:p>
        </w:tc>
      </w:tr>
      <w:tr w:rsidR="00B15498" w:rsidRPr="00F96E8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146 789.9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146 789.9</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187 679.6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187 679.6</w:t>
            </w:r>
          </w:p>
        </w:tc>
      </w:tr>
      <w:tr w:rsidR="00B15498" w:rsidRPr="00F96E8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157 029.5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157 029.5</w:t>
            </w:r>
          </w:p>
        </w:tc>
      </w:tr>
      <w:tr w:rsidR="00B15498" w:rsidRPr="00F96E8D" w:rsidTr="00B15498">
        <w:trPr>
          <w:gridAfter w:val="1"/>
          <w:wAfter w:w="815" w:type="dxa"/>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185 649.3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185 649.3</w:t>
            </w:r>
          </w:p>
        </w:tc>
      </w:tr>
      <w:tr w:rsidR="00B15498" w:rsidRPr="00F96E8D" w:rsidTr="00B15498">
        <w:trPr>
          <w:gridAfter w:val="1"/>
          <w:wAfter w:w="815" w:type="dxa"/>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185 649.3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15498" w:rsidRPr="00F96E8D" w:rsidRDefault="00B15498" w:rsidP="00B15498">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6"/>
                <w:szCs w:val="16"/>
              </w:rPr>
              <w:t xml:space="preserve">  185 649.3</w:t>
            </w:r>
          </w:p>
        </w:tc>
      </w:tr>
    </w:tbl>
    <w:p w:rsidR="00EF5694" w:rsidRPr="00F96E8D" w:rsidRDefault="00B570ED" w:rsidP="00201D48">
      <w:pPr>
        <w:pStyle w:val="ConsPlusTitle"/>
        <w:jc w:val="center"/>
        <w:outlineLvl w:val="1"/>
        <w:rPr>
          <w:rFonts w:ascii="Times New Roman" w:hAnsi="Times New Roman" w:cs="Times New Roman"/>
        </w:rPr>
      </w:pPr>
      <w:r w:rsidRPr="00F96E8D">
        <w:rPr>
          <w:rFonts w:ascii="Times New Roman" w:hAnsi="Times New Roman" w:cs="Times New Roman"/>
          <w:sz w:val="10"/>
          <w:szCs w:val="10"/>
        </w:rPr>
        <w:br/>
      </w:r>
    </w:p>
    <w:p w:rsidR="00201D48" w:rsidRPr="00F96E8D" w:rsidRDefault="00AE3AFC" w:rsidP="00201D48">
      <w:pPr>
        <w:pStyle w:val="ConsPlusTitle"/>
        <w:jc w:val="center"/>
        <w:outlineLvl w:val="1"/>
        <w:rPr>
          <w:rFonts w:ascii="Times New Roman" w:hAnsi="Times New Roman" w:cs="Times New Roman"/>
        </w:rPr>
      </w:pPr>
      <w:r w:rsidRPr="00F96E8D">
        <w:rPr>
          <w:rFonts w:ascii="Times New Roman" w:hAnsi="Times New Roman" w:cs="Times New Roman"/>
        </w:rPr>
        <w:t>4.</w:t>
      </w:r>
      <w:r w:rsidR="00201D48" w:rsidRPr="00F96E8D">
        <w:rPr>
          <w:rFonts w:ascii="Times New Roman" w:hAnsi="Times New Roman" w:cs="Times New Roman"/>
        </w:rPr>
        <w:t>Управление и контроль за реализацией муниципальной</w:t>
      </w:r>
    </w:p>
    <w:p w:rsidR="00201D48" w:rsidRPr="00F96E8D" w:rsidRDefault="00201D48" w:rsidP="00201D48">
      <w:pPr>
        <w:pStyle w:val="ConsPlusTitle"/>
        <w:jc w:val="center"/>
        <w:rPr>
          <w:rFonts w:ascii="Times New Roman" w:hAnsi="Times New Roman" w:cs="Times New Roman"/>
        </w:rPr>
      </w:pPr>
      <w:r w:rsidRPr="00F96E8D">
        <w:rPr>
          <w:rFonts w:ascii="Times New Roman" w:hAnsi="Times New Roman" w:cs="Times New Roman"/>
        </w:rPr>
        <w:t>программы, в том числе анализ рисков реализации</w:t>
      </w:r>
    </w:p>
    <w:p w:rsidR="00201D48" w:rsidRPr="00F96E8D" w:rsidRDefault="00201D48" w:rsidP="00201D48">
      <w:pPr>
        <w:pStyle w:val="ConsPlusTitle"/>
        <w:jc w:val="center"/>
        <w:rPr>
          <w:rFonts w:ascii="Times New Roman" w:hAnsi="Times New Roman" w:cs="Times New Roman"/>
        </w:rPr>
      </w:pPr>
      <w:r w:rsidRPr="00F96E8D">
        <w:rPr>
          <w:rFonts w:ascii="Times New Roman" w:hAnsi="Times New Roman" w:cs="Times New Roman"/>
        </w:rPr>
        <w:t>муниципальной программы</w:t>
      </w:r>
    </w:p>
    <w:p w:rsidR="00201D48" w:rsidRPr="00F96E8D" w:rsidRDefault="00201D48" w:rsidP="00201D48">
      <w:pPr>
        <w:pStyle w:val="ConsPlusNormal"/>
        <w:jc w:val="both"/>
        <w:rPr>
          <w:rFonts w:ascii="Times New Roman" w:hAnsi="Times New Roman" w:cs="Times New Roman"/>
        </w:rPr>
      </w:pP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реализации Программы основан на принципе ответственности всех заинтересованных участников Программы и ее мероприятий.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осуществляется ответственным исполнителем путем выполнения мероприятий, предусмотренных подпрограммами.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Ответственным исполнителем и участником Программы является Управление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Участниками мероприятий настоящей муниципальной программы являются органы местного самоуправления сельских поселений, входящих в состав Томского района, субъекты бюджетного планирования и муниципальные учреждения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выполнения основных мероприятий, обеспечения согласованных действий органов местного самоуправления Томского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Томского района в вопросах управления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предусматривает взаимодействие финансового органа Томского района с другими органами местного самоуправления Томского района, а также с органами исполнительной власти Томской области, кредитными организациями, Управлением Федерального казначейства по Томской области, исполнителями услуг по сопровождению имеющегося программного обеспечения.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Средства местного бюджета выделяются участникам Программы на безвозвратной основе и (или) в форме целевых межбюджетных трансфертов. Порядок и правила использования средств бюджета Томского района утверждаются постановлением Администрации Томского района. Общий контроль за реализацией Программы возлагается на заместителя Главы Томского района - начальника Управления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осуществляет управление настоящей Программой;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проводит мониторинг реализации Программы и эффективности использования средств на территории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готовит годовой отчет о реализации Программы по установленной форме.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Участники мероприятий Программы представляют в Управление финансов отчеты о выполнении мероприятий Программы и об использовании финансовых ресурсов в установленном порядке.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Основными факторами риска недостижения запланированных Программой результатов являются: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возможное снижение финансирования Программы из регионального бюджета, а также из бюджета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изменение федерального законодательства в сфере регулирования бюджетного процесса;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отсутствие решений Центрального банка Российской Федерации о снижении ставки рефинансирования;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невыполнение плана по доходам - риск неисполнения доходной части бюджета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снижения возможности возникновения указанных рисков Управление финансов Администрации Томского района 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управления риском и сокращение его влияния на динамику показателей Программы:</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соответствующих изменений в нормативные правовые акты органов местного самоуправления Томского района в сфере управления муниципальными финансами Томского района с целью минимизации негативного влияния факторов рисков;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своевременное внесение изменений в Программу для ее корректировки в установленном порядке;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принятие мер организационного, нормативного или иного характера, не требующих дополнительного финансового обеспечения;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профессионального уровня муниципальных служащих, участвующих в реализации Программы.</w:t>
      </w:r>
    </w:p>
    <w:p w:rsidR="00A855BD" w:rsidRPr="00F96E8D" w:rsidRDefault="00A855BD" w:rsidP="00186959">
      <w:pPr>
        <w:spacing w:after="0" w:line="240" w:lineRule="auto"/>
        <w:jc w:val="right"/>
        <w:rPr>
          <w:rFonts w:ascii="Times New Roman" w:hAnsi="Times New Roman" w:cs="Times New Roman"/>
          <w:sz w:val="26"/>
          <w:szCs w:val="26"/>
        </w:rPr>
      </w:pPr>
    </w:p>
    <w:p w:rsidR="00B570ED" w:rsidRPr="00F96E8D" w:rsidRDefault="00B570ED" w:rsidP="00186959">
      <w:pPr>
        <w:spacing w:after="0" w:line="240" w:lineRule="auto"/>
        <w:jc w:val="right"/>
        <w:rPr>
          <w:rFonts w:ascii="Times New Roman" w:hAnsi="Times New Roman" w:cs="Times New Roman"/>
          <w:sz w:val="26"/>
          <w:szCs w:val="26"/>
        </w:rPr>
        <w:sectPr w:rsidR="00B570ED" w:rsidRPr="00F96E8D" w:rsidSect="000A4B78">
          <w:pgSz w:w="11905" w:h="16838" w:code="9"/>
          <w:pgMar w:top="1134" w:right="567" w:bottom="851" w:left="1418" w:header="425" w:footer="397" w:gutter="0"/>
          <w:cols w:space="720"/>
          <w:noEndnote/>
          <w:docGrid w:linePitch="299"/>
        </w:sectPr>
      </w:pP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2960D0" w:rsidRPr="00F96E8D" w:rsidTr="00AC6896">
        <w:trPr>
          <w:trHeight w:val="287"/>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ПАСПОРТ</w:t>
            </w:r>
          </w:p>
        </w:tc>
      </w:tr>
      <w:tr w:rsidR="002960D0" w:rsidRPr="00F96E8D" w:rsidTr="00AC6896">
        <w:trPr>
          <w:trHeight w:val="384"/>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1</w:t>
            </w:r>
          </w:p>
        </w:tc>
      </w:tr>
      <w:tr w:rsidR="002960D0" w:rsidRPr="00F96E8D" w:rsidTr="00AC6896">
        <w:trPr>
          <w:trHeight w:val="545"/>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r w:rsidRPr="00F96E8D">
              <w:rPr>
                <w:rFonts w:ascii="Times New Roman" w:hAnsi="Times New Roman" w:cs="Times New Roman"/>
                <w:b/>
                <w:bCs/>
              </w:rPr>
              <w:br/>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1</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межбюджетных отношений в Томском районе</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механизма межбюджетных отношений в Томском районе</w:t>
            </w:r>
            <w:r w:rsidRPr="00F96E8D">
              <w:rPr>
                <w:rFonts w:ascii="Times New Roman" w:eastAsia="Times New Roman" w:hAnsi="Times New Roman" w:cs="Times New Roman"/>
                <w:sz w:val="20"/>
                <w:szCs w:val="20"/>
              </w:rPr>
              <w:br/>
              <w:t xml:space="preserve"> </w:t>
            </w:r>
          </w:p>
        </w:tc>
      </w:tr>
      <w:tr w:rsidR="00AC6896" w:rsidRPr="00F96E8D" w:rsidTr="00AC6896">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AC6896" w:rsidRPr="00F96E8D" w:rsidTr="00AC6896">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AC6896" w:rsidRPr="00F96E8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AC6896" w:rsidRPr="00F96E8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AC6896" w:rsidRPr="00F96E8D" w:rsidTr="00AC6896">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Создание условий для обеспечения равных финансовых возможностей сельских поселений по решению вопросов местного значения;</w:t>
            </w:r>
            <w:r w:rsidRPr="00F96E8D">
              <w:rPr>
                <w:rFonts w:ascii="Times New Roman" w:eastAsia="Times New Roman" w:hAnsi="Times New Roman" w:cs="Times New Roman"/>
                <w:sz w:val="20"/>
                <w:szCs w:val="20"/>
              </w:rPr>
              <w:br/>
              <w:t>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Pr="00F96E8D">
              <w:rPr>
                <w:rFonts w:ascii="Times New Roman" w:eastAsia="Times New Roman" w:hAnsi="Times New Roman" w:cs="Times New Roman"/>
                <w:sz w:val="20"/>
                <w:szCs w:val="20"/>
              </w:rPr>
              <w:br/>
              <w:t>3. Комплекс процессных мероприятий по обеспечению реализации функций и полномочий органов местного самоуправления Томского района</w:t>
            </w:r>
          </w:p>
        </w:tc>
      </w:tr>
      <w:tr w:rsidR="00AC6896" w:rsidRPr="00F96E8D" w:rsidTr="00141D9F">
        <w:trPr>
          <w:trHeight w:val="433"/>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AC6896" w:rsidRPr="00F96E8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Создание условий для обеспечения равных финансовых возможностей сельских поселений по решению вопросов местного значения</w:t>
            </w:r>
          </w:p>
        </w:tc>
      </w:tr>
      <w:tr w:rsidR="00AC6896" w:rsidRPr="00F96E8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Минимально гарантированный уровень расчетной бюджетной обеспеченности сельских поселений,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r>
      <w:tr w:rsidR="00AC6896" w:rsidRPr="00F96E8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Минимально гарантированный уровень заработной платы, Рубль</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18 057.0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21 114.6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25 014.6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25 014.6</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25 014.6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25 014.6</w:t>
            </w:r>
          </w:p>
        </w:tc>
      </w:tr>
      <w:tr w:rsidR="00AC6896" w:rsidRPr="00F96E8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3 Достижение показателя результативности,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AC6896" w:rsidRPr="00F96E8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AC6896" w:rsidRPr="00F96E8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Количество сельских поселений - получателей межбюджетных трансфертов,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r>
      <w:tr w:rsidR="00AC6896" w:rsidRPr="00F96E8D" w:rsidTr="00141D9F">
        <w:trPr>
          <w:trHeight w:val="544"/>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Количество граждан, состоящих на воинском учете, Человек</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17 198.0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17 399.0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r>
      <w:tr w:rsidR="00AC6896" w:rsidRPr="00F96E8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3 Комплекс процессных мероприятий по обеспечению реализации функций и полномочий органов местного самоуправления Томского района</w:t>
            </w:r>
          </w:p>
        </w:tc>
      </w:tr>
      <w:tr w:rsidR="00AC6896" w:rsidRPr="00F96E8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Качество управления муниципальными финансами,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AC6896" w:rsidRPr="00F96E8D" w:rsidTr="00AC6896">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AC6896" w:rsidRPr="00F96E8D" w:rsidTr="00AC6896">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2021 – 2025 годы и прогнозные 2026 и 2027 года</w:t>
            </w:r>
          </w:p>
        </w:tc>
      </w:tr>
      <w:tr w:rsidR="00AC6896" w:rsidRPr="00F96E8D" w:rsidTr="00AC6896">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2026</w:t>
            </w:r>
            <w:r w:rsidRPr="00F96E8D">
              <w:rPr>
                <w:rFonts w:ascii="Times New Roman" w:eastAsia="Times New Roman" w:hAnsi="Times New Roman" w:cs="Times New Roman"/>
                <w:b/>
                <w:bCs/>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2027</w:t>
            </w:r>
            <w:r w:rsidRPr="00F96E8D">
              <w:rPr>
                <w:rFonts w:ascii="Times New Roman" w:eastAsia="Times New Roman" w:hAnsi="Times New Roman" w:cs="Times New Roman"/>
                <w:b/>
                <w:bCs/>
                <w:sz w:val="20"/>
                <w:szCs w:val="20"/>
              </w:rPr>
              <w:br/>
              <w:t>(прогноз)</w:t>
            </w:r>
          </w:p>
        </w:tc>
      </w:tr>
      <w:tr w:rsidR="00B33E4B" w:rsidRPr="00F96E8D" w:rsidTr="00141D9F">
        <w:trPr>
          <w:trHeight w:val="584"/>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56 810.0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0B6E90">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8</w:t>
            </w:r>
            <w:r w:rsidR="000B6E90" w:rsidRPr="00F96E8D">
              <w:rPr>
                <w:rFonts w:ascii="Times New Roman" w:hAnsi="Times New Roman" w:cs="Times New Roman"/>
                <w:b/>
                <w:bCs/>
                <w:sz w:val="20"/>
                <w:szCs w:val="20"/>
              </w:rPr>
              <w:t>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9 254.4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10 130.2</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10 130.2</w:t>
            </w:r>
          </w:p>
        </w:tc>
      </w:tr>
      <w:tr w:rsidR="00B33E4B" w:rsidRPr="00F96E8D" w:rsidTr="00AC6896">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807 050.4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119 658.0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120 013.2</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120 013.2</w:t>
            </w:r>
          </w:p>
        </w:tc>
      </w:tr>
      <w:tr w:rsidR="00B33E4B" w:rsidRPr="00F96E8D" w:rsidTr="00AC6896">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268 523.4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38 424.3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23 997.7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25 108.2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0B6E90">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51</w:t>
            </w:r>
            <w:r w:rsidR="000B6E90" w:rsidRPr="00F96E8D">
              <w:rPr>
                <w:rFonts w:ascii="Times New Roman" w:hAnsi="Times New Roman" w:cs="Times New Roman"/>
                <w:b/>
                <w:bCs/>
                <w:sz w:val="20"/>
                <w:szCs w:val="20"/>
              </w:rPr>
              <w:t> 995,1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25 000.0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52 388.8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52 388.8</w:t>
            </w:r>
          </w:p>
        </w:tc>
      </w:tr>
      <w:tr w:rsidR="00B33E4B" w:rsidRPr="00F96E8D" w:rsidTr="00AC6896">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24 511.5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0B6E90"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r>
      <w:tr w:rsidR="00B33E4B" w:rsidRPr="00F96E8D" w:rsidTr="00AC6896">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4 640.7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0.0</w:t>
            </w:r>
          </w:p>
        </w:tc>
      </w:tr>
      <w:tr w:rsidR="00B33E4B" w:rsidRPr="00F96E8D" w:rsidTr="00AC6896">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33E4B" w:rsidRPr="00F96E8D" w:rsidRDefault="00B33E4B"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1 161 536.0</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148 253.3</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145 685.3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152 770.9</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0B6E90">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w:t>
            </w:r>
            <w:r w:rsidR="000B6E90" w:rsidRPr="00F96E8D">
              <w:rPr>
                <w:rFonts w:ascii="Times New Roman" w:hAnsi="Times New Roman" w:cs="Times New Roman"/>
                <w:b/>
                <w:bCs/>
                <w:sz w:val="20"/>
                <w:szCs w:val="20"/>
              </w:rPr>
              <w:t>198 163,4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153 912.4</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182 532.2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33E4B" w:rsidRPr="00F96E8D" w:rsidRDefault="00B33E4B" w:rsidP="00BA1AED">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20"/>
                <w:szCs w:val="20"/>
              </w:rPr>
              <w:t xml:space="preserve">  182 532.2</w:t>
            </w:r>
          </w:p>
        </w:tc>
      </w:tr>
    </w:tbl>
    <w:p w:rsidR="00744392" w:rsidRPr="00F96E8D" w:rsidRDefault="00744392" w:rsidP="00012764">
      <w:pPr>
        <w:spacing w:after="0" w:line="240" w:lineRule="auto"/>
        <w:jc w:val="center"/>
        <w:rPr>
          <w:rFonts w:ascii="Times New Roman" w:eastAsia="Times New Roman" w:hAnsi="Times New Roman" w:cs="Times New Roman"/>
          <w:b/>
          <w:bCs/>
          <w:sz w:val="24"/>
          <w:szCs w:val="24"/>
          <w:lang w:val="en-US"/>
        </w:rPr>
        <w:sectPr w:rsidR="00744392" w:rsidRPr="00F96E8D" w:rsidSect="000A4B78">
          <w:pgSz w:w="16838" w:h="11905" w:orient="landscape" w:code="9"/>
          <w:pgMar w:top="1361" w:right="851" w:bottom="567" w:left="567" w:header="720" w:footer="397" w:gutter="0"/>
          <w:cols w:space="720"/>
          <w:noEndnote/>
          <w:docGrid w:linePitch="299"/>
        </w:sectPr>
      </w:pPr>
    </w:p>
    <w:p w:rsidR="00855579" w:rsidRPr="00F96E8D" w:rsidRDefault="00855579" w:rsidP="00855579">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t>1. Характеристика сферы реализации подпрограммы 1, описание</w:t>
      </w:r>
    </w:p>
    <w:p w:rsidR="00855579" w:rsidRPr="00F96E8D" w:rsidRDefault="00855579" w:rsidP="00855579">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855579" w:rsidRPr="00F96E8D" w:rsidRDefault="00855579" w:rsidP="00855579">
      <w:pPr>
        <w:widowControl w:val="0"/>
        <w:autoSpaceDE w:val="0"/>
        <w:autoSpaceDN w:val="0"/>
        <w:spacing w:after="0" w:line="240" w:lineRule="auto"/>
        <w:jc w:val="both"/>
        <w:rPr>
          <w:rFonts w:ascii="Times New Roman" w:eastAsia="Times New Roman" w:hAnsi="Times New Roman" w:cs="Times New Roman"/>
          <w:szCs w:val="20"/>
        </w:rPr>
      </w:pPr>
    </w:p>
    <w:p w:rsidR="00855579" w:rsidRPr="00F96E8D" w:rsidRDefault="00855579" w:rsidP="00855579">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Межбюджетные отношения, складывающиеся между муниципальным районом и сельскими поселениями, входящими в состав Томского района, являются важной составной частью обеспечения устойчивости муниципальных финансов.</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задачей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полномочий.</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Формы межбюджетных трансфертов, предоставляемых из местных бюджетов, перечислены в статье 142 Бюджетного кодекса Российской Федерации.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пунктом 20 части 1 статьи 15 Федерального закона от 06.10.2003 N 131-ФЗ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кодекса РФ и соответствующими им законами субъекта Российской Федерации.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Бюджетного кодекса РФ.</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 предоставления дотаций на выравнивание бюджетной обеспеченности поселений из бюджета муниципального района - выравнивание возможностей поселений по осуществлению органами местного самоуправления поселений полномочий по решению вопросов местного значения, устранение дисбаланса, возникшего в результате факторов, не зависящих от действий органов местного самоуправления (внешние экономические изменения, изменение разграничения расходных обязательств, изменение налогового законодательства и разграничения доходных источников).</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и распределение дотаций на выравнивание бюджетной обеспеченности поселений из бюджета муниципального района утверждаются решением Думы Томского района о бюджете Томского района на очередной финансовый год (очередной финансовый год и плановый период).</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формирования межбюджетных отношений между Томской областью и муниципальными образованиями Томской области по вопросам предоставления межбюджетных трансфертов из областного бюджета регулирует Закон Томской области от 13 августа 2007 года N 170-ОЗ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межбюджетных отношениях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решения проблемы обеспечения устойчивости муниципальных финансов в рамках подпрограммы</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Совершенствование межбюджетных отношений в Томском районе</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решаются две задачи: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обеспечения равных финансовых возможностей муниципальных образований по решению вопросов местного значения;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обеспечение осуществления в муниципальном образовании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рамках решения первой задачи, в соответствии с Законом Томской области от 13.08.2007 N 170-ОЗ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межбюджетных отношениях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 приложениями 1 и 2 Закона Томской области от 14.10.2005 N 191-ОЗ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25.02.2022 № 68-П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25.02.2022 № 69-П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 xml:space="preserve"> Об утверждении Порядка предоставления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субсидии на уплату налога на имущество, находящееся в муниципальной собственности поселения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29.06.2022 № 260-П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в 2022 году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выплату командировочных расходов победителям конкурса на звание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Лучший муниципальный служащий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18.08.2022 г. № 336-П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в 2022 году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реализуется мероприятие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путем реализации мероприятия по предоставлению из бюджета района следующих межбюджетных трансфертов бюджетам сельских поселений</w:t>
      </w:r>
      <w:r w:rsidR="004D2608" w:rsidRPr="00F96E8D">
        <w:rPr>
          <w:rFonts w:ascii="Times New Roman" w:eastAsia="Times New Roman" w:hAnsi="Times New Roman" w:cs="Times New Roman"/>
          <w:szCs w:val="20"/>
        </w:rPr>
        <w:t xml:space="preserve">, </w:t>
      </w:r>
      <w:r w:rsidR="004D2608" w:rsidRPr="00F96E8D">
        <w:rPr>
          <w:rFonts w:ascii="Times New Roman" w:hAnsi="Times New Roman" w:cs="Times New Roman"/>
        </w:rPr>
        <w:t>постановлением Администрации Томского района от 27.12.2022 г. № 530-П</w:t>
      </w:r>
      <w:r w:rsidR="00CC741F" w:rsidRPr="00F96E8D">
        <w:rPr>
          <w:rFonts w:ascii="Times New Roman" w:hAnsi="Times New Roman" w:cs="Times New Roman"/>
        </w:rPr>
        <w:t xml:space="preserve"> «</w:t>
      </w:r>
      <w:r w:rsidR="004D2608" w:rsidRPr="00F96E8D">
        <w:rPr>
          <w:rFonts w:ascii="Times New Roman" w:hAnsi="Times New Roman" w:cs="Times New Roman"/>
        </w:rPr>
        <w:t>Об утверждении Порядка предоставления бюджетам сельских поселений, входящим в состав муниципального образования</w:t>
      </w:r>
      <w:r w:rsidR="00CC741F" w:rsidRPr="00F96E8D">
        <w:rPr>
          <w:rFonts w:ascii="Times New Roman" w:hAnsi="Times New Roman" w:cs="Times New Roman"/>
        </w:rPr>
        <w:t xml:space="preserve"> «</w:t>
      </w:r>
      <w:r w:rsidR="004D2608" w:rsidRPr="00F96E8D">
        <w:rPr>
          <w:rFonts w:ascii="Times New Roman" w:hAnsi="Times New Roman" w:cs="Times New Roman"/>
        </w:rPr>
        <w:t>Томский район</w:t>
      </w:r>
      <w:r w:rsidR="00CC741F" w:rsidRPr="00F96E8D">
        <w:rPr>
          <w:rFonts w:ascii="Times New Roman" w:hAnsi="Times New Roman" w:cs="Times New Roman"/>
        </w:rPr>
        <w:t>»</w:t>
      </w:r>
      <w:r w:rsidR="004D2608" w:rsidRPr="00F96E8D">
        <w:rPr>
          <w:rFonts w:ascii="Times New Roman" w:hAnsi="Times New Roman" w:cs="Times New Roman"/>
        </w:rPr>
        <w:t>, иного межбюджетного трансферта на повышение оплаты труда работникам органов местного самоуправления</w:t>
      </w:r>
      <w:r w:rsidR="00CC741F" w:rsidRPr="00F96E8D">
        <w:rPr>
          <w:rFonts w:ascii="Times New Roman" w:hAnsi="Times New Roman" w:cs="Times New Roman"/>
        </w:rPr>
        <w:t>»</w:t>
      </w:r>
      <w:r w:rsidR="004D2608" w:rsidRPr="00F96E8D">
        <w:rPr>
          <w:rFonts w:ascii="Times New Roman" w:hAnsi="Times New Roman" w:cs="Times New Roman"/>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на выравнивание бюджетной обеспеченности поселений, предусматриваемых в бюджете Томской области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из бюджета муниципального района на выравнивание бюджетной обеспеченности сельских поселений, находящихся на территории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иных межбюджетных трансфертов на повышение оплаты труда работникам органов местного самоуправления в связи с увеличением минимального размера оплаты труда;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-субсидий на уплату налога на имущество, находящееся в муниципальной собственности поселения;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выплату командировочных расходов победителям конкурса на звание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Лучший муниципальный служащий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повышение оплаты труда работникам органов местного самоуправления.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рамках второй задачи реализуется основное мероприятие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Обеспечение осуществления в муниципальном образовании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 рамках которого, бюджетам сельских поселений предоставляются субвенции на осуществление полномочий по первичному воинскому учету на территориях, где отсутствуют военные комиссариаты.</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статьей 8 Федерального закона от 28 марта 1998 года N 53-ФЗ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воинской обязанности и военной службе</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органы местного самоуправления муниципальных районов реализуют полномочия по Закону Томской области от 28.12.2019 N 166-ОЗ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субвенциях на осуществление полномочий по первичному воинскому учету на территориях, где отсутствуют военные комиссариаты</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разрезе сельских поселений средства субвенции распределяются в соответствии с Законом Томской области об областном бюджете на очередной финансовый год и плановый период.</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подпрограммы 1 позволит обеспечить:</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снижение рисков несбалансированности бюджетов муниципальных образований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усиление взаимосвязи стратегического и бюджетного планирования;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качества и объективности планирования бюджетных ассигнований.</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обеспечения стабильных условий формирования доходов бюджетов сельских поселений необходимо увеличение доли целевых межбюджетных трансфертов, предоставляемых бюджетам сельских поселений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совершенствования подходов к организации межбюджетных отношений муниципального района с сельскими поселениями, входящими в его состав, решениями Думы Томского района о бюджете Томского района на очередной финансовый год (очередной финансовый год и плановый период) утверждаются правила предоставления межбюджетных трансфертов из бюджета Томского района бюджетам сельских поселений, входящим в состав Томского района (далее Правила). Местный бюджет поселения является составной частью консолидированного бюджета муниципального района и его доходы формируются, в том числе, за счет межбюджетных трансфертов из районного бюджета, включая средства, полученные из областного бюджета. Средства межбюджетных трансфертов из областного бюджета предоставляются при условии заключения и выполнения ежегодных соглашений о мерах по оздоровлению муниципальных финансов и условиях оказания финансовой помощи муниципальному образованию</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Осуществление мероприятия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требует установления взаимных обязанностей органов местного самоуправления поселений, которым предоставляются межбюджетные трансферты из бюджета района, с целью обеспечения исполнения обязательств по консолидированному бюджету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 Томской областью. Межбюджетные трансферты (за исключением субвенций) из бюджета Томского района бюджетам сельских поселений, входящим в состав района, которые предоставляются за счет бюджета Томской области, в том числе субвенций, предоставляемых бюджетам муниципальных районов на осуществление полномочий органов государственной власти субъектов Российской Федерации по расчету и предоставлению дотаций бюджетам сельских поселений, предоставляются при условии соблюдения соответствующими органами местного самоуправления сельских поселений основных условий предоставления межбюджетных трансфертов из бюджетов субъектов Российской Федерации местным бюджетам, предусмотренных статьей 136 Бюджетного кодекса Российской Федерации, а также выполнения обязательств соглашения, заключенного в соответствии с пунктом 2.6 Правил.</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финансирования подпрограммы 1 приведен в разделе 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Ресурсное обеспечение реализации подпрограммы 1</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включая прогнозный период.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очередной финансовый год.</w:t>
      </w:r>
    </w:p>
    <w:p w:rsidR="001D5443" w:rsidRPr="00F96E8D" w:rsidRDefault="001D5443" w:rsidP="00994E8A">
      <w:pPr>
        <w:pStyle w:val="ConsPlusTitle"/>
        <w:jc w:val="center"/>
        <w:outlineLvl w:val="1"/>
        <w:rPr>
          <w:rFonts w:ascii="Times New Roman" w:hAnsi="Times New Roman" w:cs="Times New Roman"/>
        </w:rPr>
        <w:sectPr w:rsidR="001D5443" w:rsidRPr="00F96E8D" w:rsidSect="00997F7D">
          <w:pgSz w:w="11905" w:h="16838" w:code="9"/>
          <w:pgMar w:top="851" w:right="567" w:bottom="567" w:left="1361" w:header="720" w:footer="397" w:gutter="0"/>
          <w:cols w:space="720"/>
          <w:noEndnote/>
          <w:docGrid w:linePitch="299"/>
        </w:sectPr>
      </w:pPr>
    </w:p>
    <w:p w:rsidR="00994E8A" w:rsidRPr="00F96E8D" w:rsidRDefault="00994E8A" w:rsidP="00994E8A">
      <w:pPr>
        <w:pStyle w:val="ConsPlusTitle"/>
        <w:jc w:val="center"/>
        <w:outlineLvl w:val="1"/>
        <w:rPr>
          <w:rFonts w:ascii="Times New Roman" w:hAnsi="Times New Roman" w:cs="Times New Roman"/>
        </w:rPr>
      </w:pPr>
      <w:r w:rsidRPr="00F96E8D">
        <w:rPr>
          <w:rFonts w:ascii="Times New Roman" w:hAnsi="Times New Roman" w:cs="Times New Roman"/>
        </w:rPr>
        <w:t>2. Перечень показателей цели и задач подпрограммы 1</w:t>
      </w:r>
    </w:p>
    <w:p w:rsidR="00994E8A" w:rsidRPr="00F96E8D" w:rsidRDefault="00994E8A" w:rsidP="00994E8A">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F2642E" w:rsidRPr="00F96E8D" w:rsidRDefault="00E217B4" w:rsidP="00E217B4">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tbl>
      <w:tblPr>
        <w:tblW w:w="0" w:type="auto"/>
        <w:tblLayout w:type="fixed"/>
        <w:tblLook w:val="0000" w:firstRow="0" w:lastRow="0" w:firstColumn="0" w:lastColumn="0" w:noHBand="0" w:noVBand="0"/>
      </w:tblPr>
      <w:tblGrid>
        <w:gridCol w:w="595"/>
        <w:gridCol w:w="3060"/>
        <w:gridCol w:w="1147"/>
        <w:gridCol w:w="1279"/>
        <w:gridCol w:w="1432"/>
        <w:gridCol w:w="5075"/>
        <w:gridCol w:w="1417"/>
        <w:gridCol w:w="1604"/>
      </w:tblGrid>
      <w:tr w:rsidR="0044529F" w:rsidRPr="00F96E8D" w:rsidTr="005F32C0">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F96E8D">
              <w:rPr>
                <w:rFonts w:ascii="Times New Roman" w:eastAsia="Times New Roman" w:hAnsi="Times New Roman" w:cs="Times New Roman"/>
                <w:b/>
                <w:bCs/>
                <w:sz w:val="20"/>
                <w:szCs w:val="20"/>
              </w:rPr>
              <w:t>N</w:t>
            </w:r>
          </w:p>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Ответственный за сбор данных по показателю</w:t>
            </w:r>
          </w:p>
        </w:tc>
      </w:tr>
      <w:tr w:rsidR="0044529F" w:rsidRPr="00F96E8D" w:rsidTr="005F32C0">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8</w:t>
            </w:r>
          </w:p>
        </w:tc>
      </w:tr>
      <w:tr w:rsidR="0044529F" w:rsidRPr="00F96E8D" w:rsidTr="005F32C0">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цели подпрограммы 1 Совершенствование механизма межбюджетных отношений в Томском районе</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Дмбу = Рмбу / Рмб x 100%, где: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Рмбу - ассигнования, выделяемые в виде финансовой помощи местным бюджетам по утвержденным методикам;</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Рмб - ассигнования, выделяемые в виде финансовой помощи местным бюджетам</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расчетной бюджетной обеспеченности сельских поселений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БОгар = Di / Dффп, где: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БОгар - минимально гарантированный уровень бюджетной обеспеченности сельских поселений при распределении дотаций за счет средств областного бюджета;</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Di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Dффп - объем фонда финансовой поддержки поселений</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заработной платы</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Рубль</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 xml:space="preserve">МБТi V = (S2 – S1) х Чi х N х Квф, где: </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МБТi V – объем иных межбюджетных трансфертов i-му поселению;</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S1 – размер МРОТ действующий до даты увеличения МРОТ (или действующий в текущем периоде);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S2 – размер МРОТ установленный на 01января  очередного финансового года;</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Чi - количество штатных единиц, по которым производится доплата до МРОТ в i-том поселении;</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N – количество месяцев, на которые рассчитывается сумма иных межбюджетных трансфертов;</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Квф - коэффициент отчислений во внебюджетные фонды.</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Региональное соглашение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Достижение показателя результативности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достижении полного освоения бюджетных средств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Годовая отчетность</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 получателей межбюджетных трансфертов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получающих межбюджетные трансферты на осуществление полномочий по первичному воинскому учету</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граждан, состоящих на воинском учете</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Человек</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На основе данных, представленных военным комиссариатом Томской области о количестве граждан, состоящих на воинском учете на отчетную дату, в разрезе сельских поселений Томского района, в которых отсутствуют военные комиссариаты</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Отчет о расходовании субвенций, предоставленных из федерального бюджета на исполнение полномочий по осуществлению первичного воинского учета на территориях, где отсутствуют военные комиссариаты</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3</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44529F" w:rsidRPr="00F96E8D" w:rsidTr="00831A9F">
        <w:trPr>
          <w:trHeight w:val="1364"/>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Качество управления муниципальными финансами</w:t>
            </w:r>
            <w:r w:rsidR="00831A9F" w:rsidRPr="00F96E8D">
              <w:rPr>
                <w:rFonts w:ascii="Times New Roman" w:eastAsia="Times New Roman" w:hAnsi="Times New Roman" w:cs="Times New Roman"/>
                <w:sz w:val="20"/>
                <w:szCs w:val="20"/>
              </w:rPr>
              <w:t xml:space="preserve">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831A9F" w:rsidP="004452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до 20 октября</w:t>
            </w:r>
          </w:p>
          <w:p w:rsidR="00831A9F" w:rsidRPr="00F96E8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отчетного года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не допущении сокращения объема  доходов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bl>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tbl>
      <w:tblPr>
        <w:tblW w:w="15661" w:type="dxa"/>
        <w:tblLayout w:type="fixed"/>
        <w:tblLook w:val="0000" w:firstRow="0" w:lastRow="0" w:firstColumn="0" w:lastColumn="0" w:noHBand="0" w:noVBand="0"/>
      </w:tblPr>
      <w:tblGrid>
        <w:gridCol w:w="15661"/>
      </w:tblGrid>
      <w:tr w:rsidR="00E93607" w:rsidRPr="00F96E8D" w:rsidTr="00CE6994">
        <w:trPr>
          <w:trHeight w:val="288"/>
        </w:trPr>
        <w:tc>
          <w:tcPr>
            <w:tcW w:w="15661" w:type="dxa"/>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ПЕРЕЧЕНЬ ВЕДОМСТВЕННЫХ ЦЕЛЕВЫХ ПРОГРАММ, ОСНОВНЫХ МЕРОПРИЯТИЙ И РЕСУРСНОЕ ОБЕСПЕЧЕНИЕ РЕАЛИЗАЦИИ</w:t>
            </w:r>
          </w:p>
        </w:tc>
      </w:tr>
      <w:tr w:rsidR="00E93607" w:rsidRPr="00F96E8D" w:rsidTr="00CE6994">
        <w:trPr>
          <w:trHeight w:val="288"/>
        </w:trPr>
        <w:tc>
          <w:tcPr>
            <w:tcW w:w="15661" w:type="dxa"/>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1</w:t>
            </w:r>
          </w:p>
        </w:tc>
      </w:tr>
      <w:tr w:rsidR="00E93607" w:rsidRPr="00F96E8D" w:rsidTr="00CE6994">
        <w:trPr>
          <w:trHeight w:val="288"/>
        </w:trPr>
        <w:tc>
          <w:tcPr>
            <w:tcW w:w="15661" w:type="dxa"/>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r w:rsidRPr="00F96E8D">
              <w:rPr>
                <w:rFonts w:ascii="Times New Roman" w:hAnsi="Times New Roman" w:cs="Times New Roman"/>
                <w:b/>
                <w:bCs/>
              </w:rPr>
              <w:br/>
            </w:r>
          </w:p>
        </w:tc>
      </w:tr>
    </w:tbl>
    <w:p w:rsidR="000B0371" w:rsidRPr="00F96E8D" w:rsidRDefault="000B0371"/>
    <w:tbl>
      <w:tblPr>
        <w:tblW w:w="0" w:type="auto"/>
        <w:tblLayout w:type="fixed"/>
        <w:tblLook w:val="0000" w:firstRow="0" w:lastRow="0" w:firstColumn="0" w:lastColumn="0" w:noHBand="0" w:noVBand="0"/>
      </w:tblPr>
      <w:tblGrid>
        <w:gridCol w:w="564"/>
        <w:gridCol w:w="1987"/>
        <w:gridCol w:w="996"/>
        <w:gridCol w:w="1235"/>
        <w:gridCol w:w="1289"/>
        <w:gridCol w:w="1275"/>
        <w:gridCol w:w="1434"/>
        <w:gridCol w:w="1387"/>
        <w:gridCol w:w="1301"/>
        <w:gridCol w:w="1550"/>
        <w:gridCol w:w="1719"/>
        <w:gridCol w:w="924"/>
      </w:tblGrid>
      <w:tr w:rsidR="00CE6994" w:rsidRPr="00F96E8D" w:rsidTr="00CE6994">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r w:rsidRPr="00F96E8D">
              <w:rPr>
                <w:rFonts w:ascii="Times New Roman" w:hAnsi="Times New Roman" w:cs="Times New Roman"/>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E6994" w:rsidRPr="00F96E8D" w:rsidTr="00CE6994">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значения по годам реализации</w:t>
            </w:r>
          </w:p>
        </w:tc>
      </w:tr>
      <w:tr w:rsidR="00CE6994" w:rsidRPr="00F96E8D" w:rsidTr="00CE6994">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12</w:t>
            </w:r>
          </w:p>
        </w:tc>
      </w:tr>
      <w:tr w:rsidR="00CE6994" w:rsidRPr="00F96E8D" w:rsidTr="00CE6994">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r w:rsidRPr="00F96E8D">
              <w:rPr>
                <w:rFonts w:ascii="Times New Roman" w:hAnsi="Times New Roman" w:cs="Times New Roman"/>
                <w:sz w:val="20"/>
                <w:szCs w:val="20"/>
              </w:rPr>
              <w:t>ПОДПРОГРАММА 1 Совершенствование межбюджетных отношений в Томском районе</w:t>
            </w:r>
          </w:p>
        </w:tc>
      </w:tr>
      <w:tr w:rsidR="00CE6994" w:rsidRPr="00F96E8D" w:rsidTr="00CE6994">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20"/>
                <w:szCs w:val="20"/>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r w:rsidRPr="00F96E8D">
              <w:rPr>
                <w:rFonts w:ascii="Times New Roman" w:hAnsi="Times New Roman" w:cs="Times New Roman"/>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977 250.7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807 050.4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139 525.3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26 034.4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4 640.7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Управление финансов Администрации Томского района, Администрации сельских поселений</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Минимально гарантированный уровень расчетной бюджетной обеспеченности сельских поселений,</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r w:rsidRPr="00F96E8D">
              <w:rPr>
                <w:rFonts w:ascii="Times New Roman" w:hAnsi="Times New Roman" w:cs="Times New Roman"/>
                <w:sz w:val="18"/>
                <w:szCs w:val="18"/>
              </w:rPr>
              <w:br/>
              <w:t>Минимально гарантированный уровень заработной платы,</w:t>
            </w:r>
            <w:r w:rsidRPr="00F96E8D">
              <w:rPr>
                <w:rFonts w:ascii="Times New Roman" w:hAnsi="Times New Roman" w:cs="Times New Roman"/>
                <w:sz w:val="18"/>
                <w:szCs w:val="18"/>
              </w:rPr>
              <w:br/>
              <w:t>Рубль</w:t>
            </w:r>
            <w:r w:rsidRPr="00F96E8D">
              <w:rPr>
                <w:rFonts w:ascii="Times New Roman" w:hAnsi="Times New Roman" w:cs="Times New Roman"/>
                <w:sz w:val="18"/>
                <w:szCs w:val="18"/>
              </w:rPr>
              <w:br/>
            </w:r>
            <w:r w:rsidRPr="00F96E8D">
              <w:rPr>
                <w:rFonts w:ascii="Times New Roman" w:hAnsi="Times New Roman" w:cs="Times New Roman"/>
                <w:sz w:val="18"/>
                <w:szCs w:val="18"/>
              </w:rPr>
              <w:b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139 592.8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18057,0</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145 432.7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826.5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21114,6</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189 759.6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3 293.2</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25014,6</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119 658.0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119 658.0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25014,6</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25014,6</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t xml:space="preserve"> 25014,6</w:t>
            </w:r>
            <w:r w:rsidRPr="00F96E8D">
              <w:rPr>
                <w:rFonts w:ascii="Times New Roman" w:hAnsi="Times New Roman" w:cs="Times New Roman"/>
                <w:sz w:val="18"/>
                <w:szCs w:val="18"/>
              </w:rPr>
              <w:br/>
              <w:t xml:space="preserve"> 100,0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 Предоставление из бюджета района межбюджетных трансфертов бюджетам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693 115.1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693 115.1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105 844.2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105 844.2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108 150.5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108 150.5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119 436.0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119 436.0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119 658.0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119 658.0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Минимально  гарантированный уровень заработной платы,</w:t>
            </w:r>
            <w:r w:rsidRPr="00F96E8D">
              <w:rPr>
                <w:rFonts w:ascii="Times New Roman" w:hAnsi="Times New Roman" w:cs="Times New Roman"/>
                <w:sz w:val="18"/>
                <w:szCs w:val="18"/>
              </w:rPr>
              <w:br/>
              <w:t>Рубль</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18 057.0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21 114.6</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25 014.6</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25 014.6</w:t>
            </w:r>
          </w:p>
        </w:tc>
      </w:tr>
      <w:tr w:rsidR="00CE6994" w:rsidRPr="00F96E8D" w:rsidTr="00CE6994">
        <w:trPr>
          <w:trHeight w:val="33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25 014.6</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25 014.6</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4. Предоставление субсидии на уплату налога на имущество, находящееся в муниципальной собственности поселения</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44 737.9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29 230.2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15 507.7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Количество фактов неуплаты налога на имущество, находящееся в муниципальной собственности поселения,</w:t>
            </w:r>
            <w:r w:rsidRPr="00F96E8D">
              <w:rPr>
                <w:rFonts w:ascii="Times New Roman" w:hAnsi="Times New Roman" w:cs="Times New Roman"/>
                <w:sz w:val="18"/>
                <w:szCs w:val="18"/>
              </w:rPr>
              <w:br/>
              <w:t>Единиц</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13 660.0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6 830.0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6 830.0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14 014.2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6 859.4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7 154.8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17 063.7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15 540.8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1 522.9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2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0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5. Предоставление дотации на выравнивание бюджетной обеспеченности поселений</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46 953.2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46 953.2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9 829.1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9 829.1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12 124.1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12 124.1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не &lt; 90,0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7. Финансовая поддержка инициативного проекта " Светодиодное освещение улиц деревни Нелюбино"</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171.0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Зоркальцевского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171.0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Times New Roman" w:hAnsi="Times New Roman" w:cs="Times New Roman"/>
                <w:sz w:val="18"/>
                <w:szCs w:val="18"/>
              </w:rPr>
            </w:pPr>
            <w:r w:rsidRPr="00F96E8D">
              <w:rPr>
                <w:rFonts w:ascii="Times New Roman" w:hAnsi="Times New Roman" w:cs="Times New Roman"/>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Богашевского сельского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7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10. Иной межбюджетный трансферт на повышение оплаты труда работникам органов местного самоуправления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23 334.7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23 334.7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5 855.7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5 855.7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6 124.7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6 124.7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11 354.3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11 354.3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01"/>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9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324.5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324.5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1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12. Финансовая поддержка инициативного проекта "Парк активного отдыха в мкр.Мирный п. Мирный "Мировые детки""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252.0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Мирненского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252.0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13. Финансовая поддержка инициативного проекта " Отсыпка автомобильных дорог в с. Богашево (залинейная часть)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4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698.0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Заречного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698.0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3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1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1 467.6</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1 467.6</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29"/>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0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843.7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843.7</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169.0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Межениновского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169.0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115.0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Администрация Копыловского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 ,</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115.0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401"/>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1.1.20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381"/>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20"/>
                <w:szCs w:val="20"/>
              </w:rPr>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r w:rsidRPr="00F96E8D">
              <w:rPr>
                <w:rFonts w:ascii="Times New Roman" w:hAnsi="Times New Roman" w:cs="Times New Roman"/>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56 821.4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56 821.4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Количество сельских поселений - получателей межбюджетных трансфертов,</w:t>
            </w:r>
            <w:r w:rsidRPr="00F96E8D">
              <w:rPr>
                <w:rFonts w:ascii="Times New Roman" w:hAnsi="Times New Roman" w:cs="Times New Roman"/>
                <w:sz w:val="18"/>
                <w:szCs w:val="18"/>
              </w:rPr>
              <w:br/>
              <w:t>Единица</w:t>
            </w:r>
            <w:r w:rsidRPr="00F96E8D">
              <w:rPr>
                <w:rFonts w:ascii="Times New Roman" w:hAnsi="Times New Roman" w:cs="Times New Roman"/>
                <w:sz w:val="18"/>
                <w:szCs w:val="18"/>
              </w:rPr>
              <w:br/>
            </w:r>
            <w:r w:rsidRPr="00F96E8D">
              <w:rPr>
                <w:rFonts w:ascii="Times New Roman" w:hAnsi="Times New Roman" w:cs="Times New Roman"/>
                <w:sz w:val="18"/>
                <w:szCs w:val="18"/>
              </w:rPr>
              <w:br/>
              <w:t>Количество граждан, состоящих на воинском учете,</w:t>
            </w:r>
            <w:r w:rsidRPr="00F96E8D">
              <w:rPr>
                <w:rFonts w:ascii="Times New Roman" w:hAnsi="Times New Roman" w:cs="Times New Roman"/>
                <w:sz w:val="18"/>
                <w:szCs w:val="18"/>
              </w:rPr>
              <w:br/>
              <w:t>Человек</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17399,0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9 254.4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9 254.4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11 564.6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11 564.6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Количество сельских поселений - получателей межбюджетных трансфертов,</w:t>
            </w:r>
            <w:r w:rsidRPr="00F96E8D">
              <w:rPr>
                <w:rFonts w:ascii="Times New Roman" w:hAnsi="Times New Roman" w:cs="Times New Roman"/>
                <w:sz w:val="18"/>
                <w:szCs w:val="18"/>
              </w:rPr>
              <w:br/>
              <w:t>Единица</w:t>
            </w:r>
            <w:r w:rsidRPr="00F96E8D">
              <w:rPr>
                <w:rFonts w:ascii="Times New Roman" w:hAnsi="Times New Roman" w:cs="Times New Roman"/>
                <w:sz w:val="18"/>
                <w:szCs w:val="18"/>
              </w:rPr>
              <w:br/>
            </w:r>
            <w:r w:rsidRPr="00F96E8D">
              <w:rPr>
                <w:rFonts w:ascii="Times New Roman" w:hAnsi="Times New Roman" w:cs="Times New Roman"/>
                <w:sz w:val="18"/>
                <w:szCs w:val="18"/>
              </w:rPr>
              <w:br/>
              <w:t>Количество граждан, состоящих на воинском учете,</w:t>
            </w:r>
            <w:r w:rsidRPr="00F96E8D">
              <w:rPr>
                <w:rFonts w:ascii="Times New Roman" w:hAnsi="Times New Roman" w:cs="Times New Roman"/>
                <w:sz w:val="18"/>
                <w:szCs w:val="18"/>
              </w:rPr>
              <w:br/>
              <w:t>Человек</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17399,0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38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r w:rsidRPr="00F96E8D">
              <w:rPr>
                <w:rFonts w:ascii="Times New Roman" w:hAnsi="Times New Roman" w:cs="Times New Roman"/>
                <w:sz w:val="18"/>
                <w:szCs w:val="18"/>
              </w:rPr>
              <w:br/>
              <w:t xml:space="preserve"> 0,0</w:t>
            </w:r>
            <w:r w:rsidRPr="00F96E8D">
              <w:rPr>
                <w:rFonts w:ascii="Times New Roman" w:hAnsi="Times New Roman" w:cs="Times New Roman"/>
                <w:sz w:val="18"/>
                <w:szCs w:val="18"/>
              </w:rPr>
              <w:br/>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45 256.8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45 256.8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Количество сельских поселений - получателей межбюджетных трансфертов,</w:t>
            </w:r>
            <w:r w:rsidRPr="00F96E8D">
              <w:rPr>
                <w:rFonts w:ascii="Times New Roman" w:hAnsi="Times New Roman" w:cs="Times New Roman"/>
                <w:sz w:val="18"/>
                <w:szCs w:val="18"/>
              </w:rPr>
              <w:br/>
              <w:t>Единица</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9 254.4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9 254.4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p>
        </w:tc>
      </w:tr>
      <w:tr w:rsidR="00CE6994" w:rsidRPr="00F96E8D" w:rsidTr="00CE6994">
        <w:trPr>
          <w:trHeight w:val="4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p>
        </w:tc>
      </w:tr>
      <w:tr w:rsidR="00CE6994" w:rsidRPr="00F96E8D" w:rsidTr="00CE6994">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19.0</w:t>
            </w:r>
          </w:p>
        </w:tc>
      </w:tr>
      <w:tr w:rsidR="00CE6994" w:rsidRPr="00F96E8D" w:rsidTr="00CE6994">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20"/>
                <w:szCs w:val="20"/>
              </w:rPr>
              <w:t>3</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r w:rsidRPr="00F96E8D">
              <w:rPr>
                <w:rFonts w:ascii="Times New Roman" w:hAnsi="Times New Roman" w:cs="Times New Roman"/>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129 777.6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129 777.6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Качество управления муниципальными финансами,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4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Мероприятие 1. Условно утверждаемые расходы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129 777.6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129 777.6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Достижение показателя результативности,</w:t>
            </w:r>
            <w:r w:rsidRPr="00F96E8D">
              <w:rPr>
                <w:rFonts w:ascii="Times New Roman" w:hAnsi="Times New Roman" w:cs="Times New Roman"/>
                <w:sz w:val="18"/>
                <w:szCs w:val="18"/>
              </w:rPr>
              <w:br/>
              <w:t>Процент</w:t>
            </w:r>
            <w:r w:rsidRPr="00F96E8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X</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0.0</w:t>
            </w:r>
          </w:p>
        </w:tc>
      </w:tr>
      <w:tr w:rsidR="00CE6994" w:rsidRPr="00F96E8D" w:rsidTr="00CE6994">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43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41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sz w:val="18"/>
                <w:szCs w:val="18"/>
              </w:rPr>
              <w:t xml:space="preserve">  100.0</w:t>
            </w:r>
          </w:p>
        </w:tc>
      </w:tr>
      <w:tr w:rsidR="00CE6994" w:rsidRPr="00F96E8D" w:rsidTr="00CE6994">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1 163 849.7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56 821.4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807 050.4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269 302.9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26 034.4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4 640.7</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148 253.3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145 685.3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521.0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152 770.9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826.5</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198 163.4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3 293.2</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153 912.4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9 254.4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119 658.0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182 532.2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r w:rsidR="00CE6994" w:rsidRPr="00F96E8D" w:rsidTr="00CE6994">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182 532.2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10 130.2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120 013.2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52 388.8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r w:rsidRPr="00F96E8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F96E8D" w:rsidRDefault="00CE6994" w:rsidP="00CE6994">
            <w:pPr>
              <w:widowControl w:val="0"/>
              <w:autoSpaceDE w:val="0"/>
              <w:autoSpaceDN w:val="0"/>
              <w:adjustRightInd w:val="0"/>
              <w:spacing w:after="0" w:line="240" w:lineRule="auto"/>
              <w:jc w:val="center"/>
              <w:rPr>
                <w:rFonts w:ascii="Arial" w:hAnsi="Arial" w:cs="Arial"/>
                <w:sz w:val="2"/>
                <w:szCs w:val="2"/>
              </w:rPr>
            </w:pPr>
            <w:r w:rsidRPr="00F96E8D">
              <w:rPr>
                <w:rFonts w:ascii="Times New Roman" w:hAnsi="Times New Roman" w:cs="Times New Roman"/>
                <w:b/>
                <w:bCs/>
                <w:sz w:val="18"/>
                <w:szCs w:val="18"/>
              </w:rPr>
              <w:t>х</w:t>
            </w:r>
          </w:p>
        </w:tc>
      </w:tr>
    </w:tbl>
    <w:p w:rsidR="00497A35" w:rsidRPr="00F96E8D" w:rsidRDefault="000B0371">
      <w:r w:rsidRPr="00F96E8D">
        <w:br w:type="page"/>
      </w: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E93607" w:rsidRPr="00F96E8D" w:rsidTr="009F5C05">
        <w:trPr>
          <w:trHeight w:val="287"/>
        </w:trPr>
        <w:tc>
          <w:tcPr>
            <w:tcW w:w="15640" w:type="dxa"/>
            <w:gridSpan w:val="11"/>
            <w:tcMar>
              <w:top w:w="0" w:type="dxa"/>
              <w:left w:w="0" w:type="dxa"/>
              <w:bottom w:w="0" w:type="dxa"/>
              <w:right w:w="0" w:type="dxa"/>
            </w:tcMar>
            <w:vAlign w:val="center"/>
          </w:tcPr>
          <w:p w:rsidR="00E93607" w:rsidRPr="00F96E8D" w:rsidRDefault="00E93607" w:rsidP="00BA1AE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eastAsia="Times New Roman" w:hAnsi="Times New Roman" w:cs="Times New Roman"/>
                <w:bCs/>
                <w:sz w:val="26"/>
                <w:szCs w:val="26"/>
              </w:rPr>
              <w:br w:type="page"/>
            </w:r>
            <w:r w:rsidRPr="00F96E8D">
              <w:rPr>
                <w:rFonts w:ascii="Times New Roman" w:hAnsi="Times New Roman" w:cs="Times New Roman"/>
                <w:b/>
                <w:bCs/>
              </w:rPr>
              <w:t>ПАСПОРТ</w:t>
            </w:r>
          </w:p>
        </w:tc>
      </w:tr>
      <w:tr w:rsidR="00E93607" w:rsidRPr="00F96E8D" w:rsidTr="009F5C05">
        <w:trPr>
          <w:trHeight w:val="384"/>
        </w:trPr>
        <w:tc>
          <w:tcPr>
            <w:tcW w:w="15640" w:type="dxa"/>
            <w:gridSpan w:val="11"/>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E93607" w:rsidRPr="00F96E8D" w:rsidTr="009F5C05">
        <w:trPr>
          <w:trHeight w:val="545"/>
        </w:trPr>
        <w:tc>
          <w:tcPr>
            <w:tcW w:w="15640" w:type="dxa"/>
            <w:gridSpan w:val="11"/>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r w:rsidRPr="00F96E8D">
              <w:rPr>
                <w:rFonts w:ascii="Times New Roman" w:hAnsi="Times New Roman" w:cs="Times New Roman"/>
                <w:b/>
                <w:bCs/>
              </w:rPr>
              <w:br/>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2</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управления муниципальными финансами</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технической и информационной поддержки процесса управления финансами</w:t>
            </w:r>
            <w:r w:rsidRPr="00F96E8D">
              <w:rPr>
                <w:rFonts w:ascii="Times New Roman" w:eastAsia="Times New Roman" w:hAnsi="Times New Roman" w:cs="Times New Roman"/>
                <w:sz w:val="20"/>
                <w:szCs w:val="20"/>
              </w:rPr>
              <w:br/>
              <w:t xml:space="preserve"> </w:t>
            </w:r>
          </w:p>
        </w:tc>
      </w:tr>
      <w:tr w:rsidR="009F5C05" w:rsidRPr="00F96E8D" w:rsidTr="009F5C05">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9F5C05" w:rsidRPr="00F96E8D" w:rsidTr="009F5C05">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Соответствие программного обеспечения бюджетному процессу,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9F5C05" w:rsidRPr="00F96E8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9F5C05" w:rsidRPr="00F96E8D" w:rsidTr="009F5C05">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Обеспечение работающих систем лицензионным сопровождением;</w:t>
            </w:r>
            <w:r w:rsidRPr="00F96E8D">
              <w:rPr>
                <w:rFonts w:ascii="Times New Roman" w:eastAsia="Times New Roman" w:hAnsi="Times New Roman" w:cs="Times New Roman"/>
                <w:sz w:val="20"/>
                <w:szCs w:val="20"/>
              </w:rPr>
              <w:br/>
              <w:t>2. Обеспечение информационного обмена</w:t>
            </w:r>
          </w:p>
        </w:tc>
      </w:tr>
      <w:tr w:rsidR="009F5C05" w:rsidRPr="00F96E8D" w:rsidTr="009F5C05">
        <w:trPr>
          <w:trHeight w:val="1054"/>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9F5C05" w:rsidRPr="00F96E8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Обеспечение работающих систем лицензионным сопровождением</w:t>
            </w:r>
          </w:p>
        </w:tc>
      </w:tr>
      <w:tr w:rsidR="009F5C05" w:rsidRPr="00F96E8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Имеющиеся информационные системы обеспечены лицензионным сопровождением,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информационного обмена</w:t>
            </w:r>
          </w:p>
        </w:tc>
      </w:tr>
      <w:tr w:rsidR="009F5C05" w:rsidRPr="00F96E8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Доступность систем управления процессом планирования, осуществления закупок  и сбора бюджетной отчетности,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9F5C05" w:rsidRPr="00F96E8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2021 – 2025 годы и прогнозные 2026 и 2027 года</w:t>
            </w:r>
          </w:p>
        </w:tc>
      </w:tr>
      <w:tr w:rsidR="009F5C05" w:rsidRPr="00F96E8D" w:rsidTr="009F5C05">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2026</w:t>
            </w:r>
            <w:r w:rsidRPr="00F96E8D">
              <w:rPr>
                <w:rFonts w:ascii="Times New Roman" w:eastAsia="Times New Roman" w:hAnsi="Times New Roman" w:cs="Times New Roman"/>
                <w:b/>
                <w:bCs/>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2027</w:t>
            </w:r>
            <w:r w:rsidRPr="00F96E8D">
              <w:rPr>
                <w:rFonts w:ascii="Times New Roman" w:eastAsia="Times New Roman" w:hAnsi="Times New Roman" w:cs="Times New Roman"/>
                <w:b/>
                <w:bCs/>
                <w:sz w:val="20"/>
                <w:szCs w:val="20"/>
              </w:rPr>
              <w:br/>
              <w:t>(прогноз)</w:t>
            </w:r>
          </w:p>
        </w:tc>
      </w:tr>
      <w:tr w:rsidR="009F5C05" w:rsidRPr="00F96E8D" w:rsidTr="009F5C05">
        <w:trPr>
          <w:trHeight w:val="72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9F5C05" w:rsidRPr="00F96E8D" w:rsidTr="009F5C05">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9F5C05" w:rsidRPr="00F96E8D" w:rsidTr="009F5C05">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20 104.7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r>
      <w:tr w:rsidR="009F5C05" w:rsidRPr="00F96E8D" w:rsidTr="009F5C05">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9F5C05" w:rsidRPr="00F96E8D" w:rsidTr="009F5C05">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9F5C05" w:rsidRPr="00F96E8D" w:rsidTr="009F5C05">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20 104.7</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3 117.1</w:t>
            </w:r>
          </w:p>
        </w:tc>
      </w:tr>
    </w:tbl>
    <w:p w:rsidR="00E93607" w:rsidRPr="00F96E8D" w:rsidRDefault="00E93607" w:rsidP="00A5562B">
      <w:pPr>
        <w:spacing w:after="0" w:line="240" w:lineRule="auto"/>
        <w:rPr>
          <w:rFonts w:ascii="Times New Roman" w:eastAsia="Times New Roman" w:hAnsi="Times New Roman" w:cs="Times New Roman"/>
          <w:bCs/>
          <w:sz w:val="26"/>
          <w:szCs w:val="26"/>
        </w:rPr>
        <w:sectPr w:rsidR="00E93607" w:rsidRPr="00F96E8D" w:rsidSect="00997F7D">
          <w:pgSz w:w="16838" w:h="11905" w:orient="landscape" w:code="9"/>
          <w:pgMar w:top="1361" w:right="851" w:bottom="567" w:left="567" w:header="720" w:footer="397" w:gutter="0"/>
          <w:cols w:space="720"/>
          <w:noEndnote/>
          <w:docGrid w:linePitch="299"/>
        </w:sectPr>
      </w:pPr>
    </w:p>
    <w:p w:rsidR="00A5562B" w:rsidRPr="00F96E8D" w:rsidRDefault="00A5562B" w:rsidP="00A5562B">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t>1. Характеристика сферы реализации подпрограммы 2, описание</w:t>
      </w:r>
    </w:p>
    <w:p w:rsidR="00A5562B" w:rsidRPr="00F96E8D" w:rsidRDefault="00A5562B" w:rsidP="00A5562B">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A5562B" w:rsidRPr="00F96E8D" w:rsidRDefault="00A5562B" w:rsidP="00A5562B">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финансовой деятельности без использования средств автоматизации стало невозможно осуществление бюджетного процесса, в том числе осуществление санкционирование операций исполнения бюджета по расходам, обеспечение доступности, актуальности, полноты и достоверности информации о состоянии муниципальных финансов, обеспечение прозрачности деятельности органов местного самоуправления.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Необходимость автоматизации бюджетного процесса неоднократно подтверждалась при управлении муниципальными финансами.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Исполнение бюджета осуществляется Управлением финансов с использованием программного продукта АЦК - финансы, который позволяет автоматизировать бюджетный процесс в Томском районе на этапе исполнения бюджета по расходам, включая осуществление полномочий финансового органа по осуществлению контроля при постановке на учет бюджетных и денежных обязательств, санкционировании оплаты денежных обязательств в соответствии с утвержденным им порядком в соответствии со статьей 219 Бюджетного кодекса РФ.</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планирования бюджета (АЦК - планирование) предназначена для планирования бюджета Томского района на очередной бюджетный период в соответствии с действующим законодательством и предусматривает следующие возможности: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использование различных методов планирования, в том числе пообъектного учета, в целях определения различных потребностей в ассигнованиях того или иного получателя бюджетных средств в зависимости от специфики его деятельности и используемых объектов (зданий, сооружений, дорог, транспортных средств и т.п.);</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моделирование произвольного количества альтернативных версий бюджета с учетом прогноза социально-экономического развития муниципального образования;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изменений в сводную бюджетную роспись в течение финансового года.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обладает рядом возможностей, которые позволят в дальнейшем перейти от учетного метода формирования бюджета к нормативному. Работы по развитию указанной системы продолжаются.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соответствии с частью 5 статьи 99 Федерального закона от 05.04.2013 N 44-ФЗ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контрактной системе в сфере закупок товаров, работ, услуг для обеспечения государственных и муниципальных нужд</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за финансовым органом с 1 января 2017 года закреплены дополнительные полномочия, которые потребуют использования соответствующего программного продукта с целью автоматизации и синхронизации проверяемых данных в используемых Управлением финансов автоматизированных системах и информации, содержащейся на общероссийском сайте www.zakupki.gov.ru.</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 целью упорядочения работы муниципальных заказчиков и бюджетных и автономных учреждений Томского района и сельских поселений, входящих в его состав, в 2017 году внедрена автоматизированная система организации закупок (АЦК - Муниципальный заказ), посредством которой осуществляется взаимодействие уполномоченного органа, заказчиков и Управления финансов, а также обмен информацией между муниципальными информационными системами и государственными информационными системами. В связи с многочисленными изменениями Федерального закона от 05.04.2013 N 44-ФЗ и обновлениями ЕИС требуется постоянное лицензионное сопровождение указанной информационной системы, которое включает в себя как настройку изменений внутри самой системы и связанных с ней МИС, так и форматов обмена с ЕИС. Поддержание актуального состояния информационных систем залог соблюдения действующего бюджетного законодательства участниками и неучастниками бюджетного процесса в Томском районе, включая законодательство о контрактной системе.</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 является финансовым органом, который составляет консолидированную бюджетную отчетность об исполнении бюджета на основании представленной ему бюджетной отчетности главных распорядителей бюджетных средств района и сельских поселений и представляет ее финансовому органу Томской области, уполномоченному формировать отчетность об исполнении соответствующего консолидированного бюджета.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 консолидирует отчетность 19 муниципальных образований сельских поселений Томского района и 8 главных распорядителей бюджетных средств. Кроме того, Управление финансов формирует сводную отчетность бюджетных и автономных учреждений. На текущий момент в Томском районе 9 казенных учреждений, 70 бюджетных и 16 автономных учреждений.</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осуществляется с помощью программного продукта</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ПАРУС-Бюджет 8</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Система предназначена для автоматизации процесса сбора и сведения бюджетной отчетности.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Неотъемлемой частью бесперебойной работы программного обеспечения является лицензионное сопровождение, которое ежегодно оплачивается производителю программного обеспечения за поддержку и предоставление новых релизов программ. Изменения бюджетного законодательства Российской Федерации требуют от производителя программного обеспечения постоянной доработки функционала системы.</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система бюджетного планирования, система осуществления закупок внедрены как современные системы удаленного доступа клиентов через Интернет-браузер и без доступа к информационно-телекоммуникационной сети Интернет не функционируют. Более того, система Интернет позволяет ускорить процесс сбора и обработки электронных документов, обмена данными, взаимодействия с государственными информационными системами.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в 2015 году впервые разработало и разместило на официальном сайте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в сети Интернет проект</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Бюджет для граждан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что также способствует открытости и доступности бюджетного процесса в Томском районе. В планах разработка доступного формата районного бюджета для разных категорий граждан (например, детей дошкольного возраста).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Проведение публичных слушаний по проекту бюджета района и годовому отчету о его исполнении постоянная работа Управления финансов, которая также отражается на официальном сайте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в сети Интернет - регулярно размещаются проект бюджета и проект отчета об исполнении бюджета, постановления о публичных слушаниях, принятые решения Думы Томского района об утверждении бюджета, о внесении изменений в бюджет, об утверждении отчета об исполнении бюджета.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Новое полномочие финансовых органов по размещению информации на портале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потребовали автоматизации данного объема работ. Управление финансов приступило к реализации Постановления Правительства РФ от 30.06.2015 N 658</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государственной интегрированной информационной системе управления общественными финансами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Для работы в системе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также требуется непрерывное обеспечение доступа к сети Интернет, наличие соответствующего программного и технического обеспечения и поддержание его в актуальном состоянии. Конечным результатом работы по направлению повышения качества и доступности бюджетной информации, обеспечиваемой системой</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должен стать открытый бюджетный процесс. Повышение качества и доступности информации о состоянии бюджетного процесса муниципального образования сможет повысить доверие общества к муниципальной политике в сфере управления финансами.</w:t>
      </w:r>
    </w:p>
    <w:p w:rsidR="00A5562B" w:rsidRPr="00F96E8D" w:rsidRDefault="00A5562B" w:rsidP="00A5562B">
      <w:pPr>
        <w:widowControl w:val="0"/>
        <w:autoSpaceDE w:val="0"/>
        <w:autoSpaceDN w:val="0"/>
        <w:spacing w:after="0" w:line="240" w:lineRule="auto"/>
        <w:ind w:firstLine="540"/>
        <w:jc w:val="both"/>
        <w:rPr>
          <w:rFonts w:ascii="Times New Roman" w:hAnsi="Times New Roman" w:cs="Times New Roman"/>
          <w:b/>
          <w:bCs/>
        </w:rPr>
      </w:pPr>
      <w:r w:rsidRPr="00F96E8D">
        <w:rPr>
          <w:rFonts w:ascii="Times New Roman" w:eastAsia="Times New Roman" w:hAnsi="Times New Roman" w:cs="Times New Roman"/>
          <w:szCs w:val="20"/>
        </w:rPr>
        <w:t>Объем финансирования подпрограммы 2 приведен в разделе 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Ресурсное обеспечение реализации подпрограммы 2</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соответствующий год.</w:t>
      </w:r>
    </w:p>
    <w:p w:rsidR="00A5562B" w:rsidRPr="00F96E8D" w:rsidRDefault="00A5562B" w:rsidP="00A5562B">
      <w:pPr>
        <w:spacing w:after="0" w:line="240" w:lineRule="auto"/>
        <w:rPr>
          <w:rFonts w:ascii="Times New Roman" w:eastAsia="Times New Roman" w:hAnsi="Times New Roman" w:cs="Times New Roman"/>
          <w:bCs/>
          <w:sz w:val="26"/>
          <w:szCs w:val="26"/>
        </w:rPr>
        <w:sectPr w:rsidR="00A5562B" w:rsidRPr="00F96E8D" w:rsidSect="00997F7D">
          <w:pgSz w:w="11905" w:h="16838" w:code="9"/>
          <w:pgMar w:top="851" w:right="567" w:bottom="567" w:left="1361" w:header="720" w:footer="397" w:gutter="0"/>
          <w:cols w:space="720"/>
          <w:noEndnote/>
          <w:docGrid w:linePitch="299"/>
        </w:sectPr>
      </w:pPr>
    </w:p>
    <w:tbl>
      <w:tblPr>
        <w:tblW w:w="0" w:type="auto"/>
        <w:tblLayout w:type="fixed"/>
        <w:tblLook w:val="0000" w:firstRow="0" w:lastRow="0" w:firstColumn="0" w:lastColumn="0" w:noHBand="0" w:noVBand="0"/>
      </w:tblPr>
      <w:tblGrid>
        <w:gridCol w:w="3060"/>
        <w:gridCol w:w="1147"/>
        <w:gridCol w:w="1279"/>
        <w:gridCol w:w="1432"/>
        <w:gridCol w:w="5075"/>
        <w:gridCol w:w="1417"/>
        <w:gridCol w:w="1604"/>
        <w:gridCol w:w="595"/>
      </w:tblGrid>
      <w:tr w:rsidR="00E93607" w:rsidRPr="00F96E8D" w:rsidTr="00860206">
        <w:trPr>
          <w:trHeight w:val="869"/>
        </w:trPr>
        <w:tc>
          <w:tcPr>
            <w:tcW w:w="15609" w:type="dxa"/>
            <w:gridSpan w:val="8"/>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b/>
                <w:bCs/>
              </w:rPr>
            </w:pPr>
            <w:r w:rsidRPr="00F96E8D">
              <w:rPr>
                <w:rFonts w:ascii="Times New Roman" w:hAnsi="Times New Roman" w:cs="Times New Roman"/>
                <w:b/>
                <w:bCs/>
              </w:rPr>
              <w:t>Перечень показателей цели и задач подпрограммы 2 и сведения о порядке сбора информации по показателям</w:t>
            </w:r>
          </w:p>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и методике их расчета</w:t>
            </w:r>
          </w:p>
        </w:tc>
      </w:tr>
      <w:tr w:rsidR="00E93607" w:rsidRPr="00F96E8D" w:rsidTr="00860206">
        <w:trPr>
          <w:gridAfter w:val="1"/>
          <w:wAfter w:w="595" w:type="dxa"/>
          <w:trHeight w:val="869"/>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Ответственный за сбор данных по показателю</w:t>
            </w:r>
          </w:p>
        </w:tc>
      </w:tr>
      <w:tr w:rsidR="00E93607" w:rsidRPr="00F96E8D" w:rsidTr="00860206">
        <w:trPr>
          <w:gridAfter w:val="1"/>
          <w:wAfter w:w="595" w:type="dxa"/>
          <w:trHeight w:val="243"/>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8</w:t>
            </w:r>
          </w:p>
        </w:tc>
      </w:tr>
      <w:tr w:rsidR="00E93607" w:rsidRPr="00F96E8D" w:rsidTr="00860206">
        <w:trPr>
          <w:gridAfter w:val="1"/>
          <w:wAfter w:w="595" w:type="dxa"/>
          <w:trHeight w:val="320"/>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цели подпрограммы 2 Обеспечение технической и информационной поддержки процесса управления финансами</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Показатель считается равным 100% при выполнении показателей задач</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E93607" w:rsidRPr="00F96E8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1 подпрограммы 2 Обеспечение работающих систем лицензионным сопровождением</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Имеющиеся информационные системы обеспечены лицензионным сопровождением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систем;</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B – общее количество систем с лицензионным сопровождением;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E93607" w:rsidRPr="00F96E8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2 подпрограммы 2 Обеспечение информационного обмена</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Доступность систем управления процессом планирования, осуществления закупок  и сбора бюджетной отчетности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ГРБС;</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B – общее количество ГРБС, имеющих доступ к системам;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bl>
    <w:p w:rsidR="00A5562B" w:rsidRPr="00F96E8D" w:rsidRDefault="00A5562B" w:rsidP="00A5562B">
      <w:pPr>
        <w:rPr>
          <w:rFonts w:ascii="Times New Roman" w:hAnsi="Times New Roman" w:cs="Times New Roman"/>
        </w:rPr>
      </w:pPr>
      <w:r w:rsidRPr="00F96E8D">
        <w:rPr>
          <w:rFonts w:ascii="Times New Roman" w:hAnsi="Times New Roman" w:cs="Times New Roman"/>
        </w:rPr>
        <w:br w:type="page"/>
      </w:r>
    </w:p>
    <w:tbl>
      <w:tblPr>
        <w:tblW w:w="15661" w:type="dxa"/>
        <w:tblLayout w:type="fixed"/>
        <w:tblLook w:val="0000" w:firstRow="0" w:lastRow="0" w:firstColumn="0" w:lastColumn="0" w:noHBand="0" w:noVBand="0"/>
      </w:tblPr>
      <w:tblGrid>
        <w:gridCol w:w="564"/>
        <w:gridCol w:w="1987"/>
        <w:gridCol w:w="996"/>
        <w:gridCol w:w="1235"/>
        <w:gridCol w:w="1289"/>
        <w:gridCol w:w="1275"/>
        <w:gridCol w:w="1434"/>
        <w:gridCol w:w="151"/>
        <w:gridCol w:w="1236"/>
        <w:gridCol w:w="1301"/>
        <w:gridCol w:w="1550"/>
        <w:gridCol w:w="1719"/>
        <w:gridCol w:w="924"/>
      </w:tblGrid>
      <w:tr w:rsidR="00E93607" w:rsidRPr="00F96E8D" w:rsidTr="009F5C05">
        <w:trPr>
          <w:trHeight w:val="288"/>
        </w:trPr>
        <w:tc>
          <w:tcPr>
            <w:tcW w:w="15661" w:type="dxa"/>
            <w:gridSpan w:val="13"/>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ПЕРЕЧЕНЬ ВЕДОМСТВЕННЫХ ЦЕЛЕВЫХ ПРОГРАММ, ОСНОВНЫХ МЕРОПРИЯТИЙ И РЕСУРСНОЕ ОБЕСПЕЧЕНИЕ РЕАЛИЗАЦИИ</w:t>
            </w:r>
          </w:p>
        </w:tc>
      </w:tr>
      <w:tr w:rsidR="00E93607" w:rsidRPr="00F96E8D" w:rsidTr="009F5C05">
        <w:trPr>
          <w:trHeight w:val="288"/>
        </w:trPr>
        <w:tc>
          <w:tcPr>
            <w:tcW w:w="15661" w:type="dxa"/>
            <w:gridSpan w:val="13"/>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E93607" w:rsidRPr="00F96E8D" w:rsidTr="009F5C05">
        <w:trPr>
          <w:trHeight w:val="288"/>
        </w:trPr>
        <w:tc>
          <w:tcPr>
            <w:tcW w:w="15661" w:type="dxa"/>
            <w:gridSpan w:val="13"/>
            <w:tcMar>
              <w:top w:w="0" w:type="dxa"/>
              <w:left w:w="0" w:type="dxa"/>
              <w:bottom w:w="0" w:type="dxa"/>
              <w:right w:w="0" w:type="dxa"/>
            </w:tcMar>
            <w:vAlign w:val="center"/>
          </w:tcPr>
          <w:p w:rsidR="00E93607" w:rsidRPr="00F96E8D" w:rsidRDefault="00E93607" w:rsidP="00497A35">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p>
        </w:tc>
      </w:tr>
      <w:tr w:rsidR="009F5C05" w:rsidRPr="00F96E8D" w:rsidTr="009F5C05">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Объем финансирования (тыс. рублей)</w:t>
            </w:r>
          </w:p>
        </w:tc>
        <w:tc>
          <w:tcPr>
            <w:tcW w:w="6686"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9F5C05" w:rsidRPr="00F96E8D" w:rsidTr="009F5C05">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бюджета Томского района</w:t>
            </w:r>
          </w:p>
        </w:tc>
        <w:tc>
          <w:tcPr>
            <w:tcW w:w="1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значения по годам реализации</w:t>
            </w:r>
          </w:p>
        </w:tc>
      </w:tr>
      <w:tr w:rsidR="009F5C05" w:rsidRPr="00F96E8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7</w:t>
            </w:r>
          </w:p>
        </w:tc>
        <w:tc>
          <w:tcPr>
            <w:tcW w:w="1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12</w:t>
            </w:r>
          </w:p>
        </w:tc>
      </w:tr>
      <w:tr w:rsidR="009F5C05" w:rsidRPr="00F96E8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ПОДПРОГРАММА 2 Обеспечение управления муниципальными финансами</w:t>
            </w:r>
          </w:p>
        </w:tc>
      </w:tr>
      <w:tr w:rsidR="009F5C05" w:rsidRPr="00F96E8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подпрограммы 2 Обеспечение работающих систем лицензионным сопровождением</w:t>
            </w:r>
          </w:p>
        </w:tc>
      </w:tr>
      <w:tr w:rsidR="009F5C05" w:rsidRPr="00F96E8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19 452.1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19 452.1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Имеющиеся информационные системы обеспечены лицензионным сопровождением,</w:t>
            </w:r>
            <w:r w:rsidRPr="00F96E8D">
              <w:rPr>
                <w:rFonts w:ascii="Times New Roman" w:eastAsia="Times New Roman" w:hAnsi="Times New Roman" w:cs="Times New Roman"/>
                <w:sz w:val="18"/>
                <w:szCs w:val="18"/>
              </w:rPr>
              <w:br/>
              <w:t>Процент</w:t>
            </w:r>
            <w:r w:rsidRPr="00F96E8D">
              <w:rPr>
                <w:rFonts w:ascii="Times New Roman" w:eastAsia="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1 815.3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2 530.3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3 021.7</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Обеспечение бесперебойной работоспособности систем</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19 452.1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19 452.1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Количество сбоев (простоев) в работе систем,</w:t>
            </w:r>
            <w:r w:rsidRPr="00F96E8D">
              <w:rPr>
                <w:rFonts w:ascii="Times New Roman" w:eastAsia="Times New Roman" w:hAnsi="Times New Roman" w:cs="Times New Roman"/>
                <w:sz w:val="18"/>
                <w:szCs w:val="18"/>
              </w:rPr>
              <w:br/>
              <w:t>Дней</w:t>
            </w:r>
            <w:r w:rsidRPr="00F96E8D">
              <w:rPr>
                <w:rFonts w:ascii="Times New Roman" w:eastAsia="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X</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1 815.3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2 530.3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3 021.7</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3 012.1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подпрограммы 2 Обеспечение информационного обмена</w:t>
            </w:r>
          </w:p>
        </w:tc>
      </w:tr>
      <w:tr w:rsidR="009F5C05" w:rsidRPr="00F96E8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Основное мероприятие 1. Создание условий для использования автоматизированных систем на постоянной основе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652.6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652.6</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Доступность систем управления процессом планирования, осуществления закупок  и сбора бюджетной отчетности,</w:t>
            </w:r>
            <w:r w:rsidRPr="00F96E8D">
              <w:rPr>
                <w:rFonts w:ascii="Times New Roman" w:eastAsia="Times New Roman" w:hAnsi="Times New Roman" w:cs="Times New Roman"/>
                <w:sz w:val="18"/>
                <w:szCs w:val="18"/>
              </w:rPr>
              <w:br/>
              <w:t>Процент</w:t>
            </w:r>
            <w:r w:rsidRPr="00F96E8D">
              <w:rPr>
                <w:rFonts w:ascii="Times New Roman" w:eastAsia="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95.5</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100.0</w:t>
            </w:r>
          </w:p>
        </w:tc>
      </w:tr>
      <w:tr w:rsidR="009F5C05" w:rsidRPr="00F96E8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Мероприятие 1. Обеспечение доступа к сети Интернет</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652.6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652.6</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Количество перерыров в работе,</w:t>
            </w:r>
            <w:r w:rsidRPr="00F96E8D">
              <w:rPr>
                <w:rFonts w:ascii="Times New Roman" w:eastAsia="Times New Roman" w:hAnsi="Times New Roman" w:cs="Times New Roman"/>
                <w:sz w:val="18"/>
                <w:szCs w:val="18"/>
              </w:rPr>
              <w:br/>
              <w:t>Сутки</w:t>
            </w:r>
            <w:r w:rsidRPr="00F96E8D">
              <w:rPr>
                <w:rFonts w:ascii="Times New Roman" w:eastAsia="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X</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95.5</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105.0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18"/>
                <w:szCs w:val="18"/>
              </w:rPr>
              <w:t xml:space="preserve">  0.0</w:t>
            </w:r>
          </w:p>
        </w:tc>
      </w:tr>
      <w:tr w:rsidR="009F5C05" w:rsidRPr="00F96E8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20 104.7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20 104.7</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1 902.1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1 902.1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2 617.1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2 617.1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r w:rsidR="009F5C05" w:rsidRPr="00F96E8D" w:rsidTr="003B5E41">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r w:rsidRPr="00F96E8D">
              <w:rPr>
                <w:rFonts w:ascii="Times New Roman" w:eastAsia="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18"/>
                <w:szCs w:val="18"/>
              </w:rPr>
              <w:t>х</w:t>
            </w:r>
          </w:p>
        </w:tc>
      </w:tr>
    </w:tbl>
    <w:p w:rsidR="00FF1C5D" w:rsidRPr="00F96E8D" w:rsidRDefault="00FF1C5D" w:rsidP="00E61B76">
      <w:pPr>
        <w:spacing w:after="0" w:line="240" w:lineRule="auto"/>
        <w:rPr>
          <w:rFonts w:ascii="Times New Roman" w:hAnsi="Times New Roman" w:cs="Times New Roman"/>
          <w:sz w:val="26"/>
          <w:szCs w:val="26"/>
        </w:rPr>
      </w:pPr>
    </w:p>
    <w:sectPr w:rsidR="00FF1C5D" w:rsidRPr="00F96E8D" w:rsidSect="00E61B76">
      <w:pgSz w:w="16838" w:h="11905" w:orient="landscape" w:code="9"/>
      <w:pgMar w:top="1361" w:right="851" w:bottom="567" w:left="567" w:header="720" w:footer="39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7D" w:rsidRDefault="0086557D" w:rsidP="006849F5">
      <w:pPr>
        <w:spacing w:after="0" w:line="240" w:lineRule="auto"/>
      </w:pPr>
      <w:r>
        <w:separator/>
      </w:r>
    </w:p>
  </w:endnote>
  <w:endnote w:type="continuationSeparator" w:id="0">
    <w:p w:rsidR="0086557D" w:rsidRDefault="0086557D" w:rsidP="0068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BE" w:rsidRDefault="00BB27BE">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BE" w:rsidRDefault="00BB27BE">
    <w:pPr>
      <w:pStyle w:val="aa"/>
      <w:jc w:val="center"/>
    </w:pPr>
  </w:p>
  <w:p w:rsidR="00BB27BE" w:rsidRDefault="00BB27B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BE" w:rsidRDefault="00BB27B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7D" w:rsidRDefault="0086557D" w:rsidP="006849F5">
      <w:pPr>
        <w:spacing w:after="0" w:line="240" w:lineRule="auto"/>
      </w:pPr>
      <w:r>
        <w:separator/>
      </w:r>
    </w:p>
  </w:footnote>
  <w:footnote w:type="continuationSeparator" w:id="0">
    <w:p w:rsidR="0086557D" w:rsidRDefault="0086557D" w:rsidP="00684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BE" w:rsidRDefault="00BB27BE">
    <w:pPr>
      <w:pStyle w:val="a8"/>
      <w:jc w:val="center"/>
    </w:pPr>
  </w:p>
  <w:p w:rsidR="00BB27BE" w:rsidRDefault="00BB27B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55039"/>
      <w:docPartObj>
        <w:docPartGallery w:val="Page Numbers (Top of Page)"/>
        <w:docPartUnique/>
      </w:docPartObj>
    </w:sdtPr>
    <w:sdtEndPr/>
    <w:sdtContent>
      <w:p w:rsidR="00BB27BE" w:rsidRDefault="00BB27BE">
        <w:pPr>
          <w:pStyle w:val="a8"/>
          <w:jc w:val="center"/>
        </w:pPr>
        <w:r>
          <w:fldChar w:fldCharType="begin"/>
        </w:r>
        <w:r>
          <w:instrText>PAGE   \* MERGEFORMAT</w:instrText>
        </w:r>
        <w:r>
          <w:fldChar w:fldCharType="separate"/>
        </w:r>
        <w:r w:rsidR="00E35DC8">
          <w:rPr>
            <w:noProof/>
          </w:rPr>
          <w:t>4</w:t>
        </w:r>
        <w:r>
          <w:fldChar w:fldCharType="end"/>
        </w:r>
      </w:p>
    </w:sdtContent>
  </w:sdt>
  <w:p w:rsidR="00BB27BE" w:rsidRDefault="00BB27B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BE" w:rsidRPr="000A4B78" w:rsidRDefault="00BB27BE" w:rsidP="000A4B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A06"/>
    <w:multiLevelType w:val="hybridMultilevel"/>
    <w:tmpl w:val="205E3742"/>
    <w:lvl w:ilvl="0" w:tplc="755A9C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6A023D"/>
    <w:multiLevelType w:val="hybridMultilevel"/>
    <w:tmpl w:val="CEC4C21E"/>
    <w:lvl w:ilvl="0" w:tplc="B73E7B4E">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0E23360"/>
    <w:multiLevelType w:val="hybridMultilevel"/>
    <w:tmpl w:val="0388B0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8283E"/>
    <w:multiLevelType w:val="hybridMultilevel"/>
    <w:tmpl w:val="AC4C58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106E"/>
    <w:multiLevelType w:val="hybridMultilevel"/>
    <w:tmpl w:val="0882B06C"/>
    <w:lvl w:ilvl="0" w:tplc="2E2CD784">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5">
    <w:nsid w:val="50B50826"/>
    <w:multiLevelType w:val="hybridMultilevel"/>
    <w:tmpl w:val="9162C7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676745"/>
    <w:multiLevelType w:val="hybridMultilevel"/>
    <w:tmpl w:val="1E585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58"/>
    <w:rsid w:val="0000050F"/>
    <w:rsid w:val="000033F5"/>
    <w:rsid w:val="00007FD1"/>
    <w:rsid w:val="00010939"/>
    <w:rsid w:val="00012764"/>
    <w:rsid w:val="0001414F"/>
    <w:rsid w:val="000153CD"/>
    <w:rsid w:val="00015B80"/>
    <w:rsid w:val="00017B0B"/>
    <w:rsid w:val="00017D2A"/>
    <w:rsid w:val="00020253"/>
    <w:rsid w:val="00020404"/>
    <w:rsid w:val="00021C26"/>
    <w:rsid w:val="00022BC3"/>
    <w:rsid w:val="00023A25"/>
    <w:rsid w:val="000241F0"/>
    <w:rsid w:val="00024B26"/>
    <w:rsid w:val="00026553"/>
    <w:rsid w:val="0002788A"/>
    <w:rsid w:val="00030565"/>
    <w:rsid w:val="00030E1B"/>
    <w:rsid w:val="000319CB"/>
    <w:rsid w:val="000322F9"/>
    <w:rsid w:val="0003322D"/>
    <w:rsid w:val="00033F9A"/>
    <w:rsid w:val="0003550C"/>
    <w:rsid w:val="00035D1F"/>
    <w:rsid w:val="00036EEA"/>
    <w:rsid w:val="0004536C"/>
    <w:rsid w:val="00045DD5"/>
    <w:rsid w:val="00051342"/>
    <w:rsid w:val="000548A4"/>
    <w:rsid w:val="00060393"/>
    <w:rsid w:val="00062844"/>
    <w:rsid w:val="00063786"/>
    <w:rsid w:val="00065991"/>
    <w:rsid w:val="000675C9"/>
    <w:rsid w:val="00067DF5"/>
    <w:rsid w:val="00067E59"/>
    <w:rsid w:val="00067EB3"/>
    <w:rsid w:val="000704CF"/>
    <w:rsid w:val="000719F5"/>
    <w:rsid w:val="000723DA"/>
    <w:rsid w:val="0007422B"/>
    <w:rsid w:val="0007630A"/>
    <w:rsid w:val="000766ED"/>
    <w:rsid w:val="00077A95"/>
    <w:rsid w:val="00080825"/>
    <w:rsid w:val="00080CFE"/>
    <w:rsid w:val="000811B5"/>
    <w:rsid w:val="00083154"/>
    <w:rsid w:val="00084738"/>
    <w:rsid w:val="00085D55"/>
    <w:rsid w:val="00085EAC"/>
    <w:rsid w:val="0009363F"/>
    <w:rsid w:val="00093FFB"/>
    <w:rsid w:val="0009726D"/>
    <w:rsid w:val="000A15E4"/>
    <w:rsid w:val="000A1914"/>
    <w:rsid w:val="000A272B"/>
    <w:rsid w:val="000A3829"/>
    <w:rsid w:val="000A4B78"/>
    <w:rsid w:val="000A585B"/>
    <w:rsid w:val="000B0371"/>
    <w:rsid w:val="000B36BC"/>
    <w:rsid w:val="000B4C89"/>
    <w:rsid w:val="000B5566"/>
    <w:rsid w:val="000B6E90"/>
    <w:rsid w:val="000C05A5"/>
    <w:rsid w:val="000C11E4"/>
    <w:rsid w:val="000C1A71"/>
    <w:rsid w:val="000C2938"/>
    <w:rsid w:val="000C4114"/>
    <w:rsid w:val="000C5C49"/>
    <w:rsid w:val="000C73BF"/>
    <w:rsid w:val="000C762C"/>
    <w:rsid w:val="000D0D53"/>
    <w:rsid w:val="000D1553"/>
    <w:rsid w:val="000D2A7F"/>
    <w:rsid w:val="000D62A6"/>
    <w:rsid w:val="000D68EA"/>
    <w:rsid w:val="000D707F"/>
    <w:rsid w:val="000E0084"/>
    <w:rsid w:val="000E0B9B"/>
    <w:rsid w:val="000E41F2"/>
    <w:rsid w:val="000E50EC"/>
    <w:rsid w:val="000F0129"/>
    <w:rsid w:val="000F0563"/>
    <w:rsid w:val="000F1593"/>
    <w:rsid w:val="000F7181"/>
    <w:rsid w:val="00100B57"/>
    <w:rsid w:val="00102984"/>
    <w:rsid w:val="00103374"/>
    <w:rsid w:val="001126FD"/>
    <w:rsid w:val="001128C2"/>
    <w:rsid w:val="001130C0"/>
    <w:rsid w:val="001138B8"/>
    <w:rsid w:val="00115232"/>
    <w:rsid w:val="0011681B"/>
    <w:rsid w:val="0012175D"/>
    <w:rsid w:val="001217CA"/>
    <w:rsid w:val="001218CE"/>
    <w:rsid w:val="00121D6A"/>
    <w:rsid w:val="001236F2"/>
    <w:rsid w:val="00123D58"/>
    <w:rsid w:val="00130668"/>
    <w:rsid w:val="00131C1F"/>
    <w:rsid w:val="00132D6A"/>
    <w:rsid w:val="001340F7"/>
    <w:rsid w:val="00134BDD"/>
    <w:rsid w:val="001369AC"/>
    <w:rsid w:val="00141D9F"/>
    <w:rsid w:val="00150039"/>
    <w:rsid w:val="00150836"/>
    <w:rsid w:val="0015180E"/>
    <w:rsid w:val="00152BA3"/>
    <w:rsid w:val="00153B92"/>
    <w:rsid w:val="00155FA5"/>
    <w:rsid w:val="00157857"/>
    <w:rsid w:val="00157C2D"/>
    <w:rsid w:val="00161569"/>
    <w:rsid w:val="001622F3"/>
    <w:rsid w:val="001632FB"/>
    <w:rsid w:val="00163D2F"/>
    <w:rsid w:val="0016426A"/>
    <w:rsid w:val="00165348"/>
    <w:rsid w:val="00165D5E"/>
    <w:rsid w:val="00166285"/>
    <w:rsid w:val="0016745C"/>
    <w:rsid w:val="00171478"/>
    <w:rsid w:val="00171E41"/>
    <w:rsid w:val="00171FC5"/>
    <w:rsid w:val="00172844"/>
    <w:rsid w:val="00172A3F"/>
    <w:rsid w:val="0017420A"/>
    <w:rsid w:val="00175FCB"/>
    <w:rsid w:val="00182A70"/>
    <w:rsid w:val="00183AF1"/>
    <w:rsid w:val="00183BFA"/>
    <w:rsid w:val="00183E12"/>
    <w:rsid w:val="00185F40"/>
    <w:rsid w:val="001861FF"/>
    <w:rsid w:val="00186959"/>
    <w:rsid w:val="00186C11"/>
    <w:rsid w:val="00187B4E"/>
    <w:rsid w:val="00191451"/>
    <w:rsid w:val="001923C2"/>
    <w:rsid w:val="001934B6"/>
    <w:rsid w:val="00194794"/>
    <w:rsid w:val="00194FC3"/>
    <w:rsid w:val="00195C8A"/>
    <w:rsid w:val="0019765E"/>
    <w:rsid w:val="001A15E6"/>
    <w:rsid w:val="001A401C"/>
    <w:rsid w:val="001A41FD"/>
    <w:rsid w:val="001A6A1A"/>
    <w:rsid w:val="001A7B1E"/>
    <w:rsid w:val="001B1555"/>
    <w:rsid w:val="001B1834"/>
    <w:rsid w:val="001B2080"/>
    <w:rsid w:val="001B2E76"/>
    <w:rsid w:val="001B3052"/>
    <w:rsid w:val="001B61CE"/>
    <w:rsid w:val="001B7C07"/>
    <w:rsid w:val="001C04F9"/>
    <w:rsid w:val="001C1D78"/>
    <w:rsid w:val="001C1E78"/>
    <w:rsid w:val="001C230F"/>
    <w:rsid w:val="001C2F8A"/>
    <w:rsid w:val="001C4257"/>
    <w:rsid w:val="001C5350"/>
    <w:rsid w:val="001C5413"/>
    <w:rsid w:val="001C5A0A"/>
    <w:rsid w:val="001C5F8C"/>
    <w:rsid w:val="001D4622"/>
    <w:rsid w:val="001D5443"/>
    <w:rsid w:val="001D5B2F"/>
    <w:rsid w:val="001D67B5"/>
    <w:rsid w:val="001D780E"/>
    <w:rsid w:val="001E063E"/>
    <w:rsid w:val="001E0AAF"/>
    <w:rsid w:val="001E1C5B"/>
    <w:rsid w:val="001E4CB6"/>
    <w:rsid w:val="001E4ECC"/>
    <w:rsid w:val="001E61D0"/>
    <w:rsid w:val="001F09FF"/>
    <w:rsid w:val="001F0CF0"/>
    <w:rsid w:val="001F13E1"/>
    <w:rsid w:val="001F22F3"/>
    <w:rsid w:val="001F27B4"/>
    <w:rsid w:val="001F46E0"/>
    <w:rsid w:val="001F489F"/>
    <w:rsid w:val="001F5136"/>
    <w:rsid w:val="001F55CC"/>
    <w:rsid w:val="001F5A3D"/>
    <w:rsid w:val="0020015C"/>
    <w:rsid w:val="0020063A"/>
    <w:rsid w:val="00201D48"/>
    <w:rsid w:val="00205275"/>
    <w:rsid w:val="00211995"/>
    <w:rsid w:val="00221694"/>
    <w:rsid w:val="002237D9"/>
    <w:rsid w:val="0023516E"/>
    <w:rsid w:val="00236B58"/>
    <w:rsid w:val="00237E78"/>
    <w:rsid w:val="0024060B"/>
    <w:rsid w:val="0024072F"/>
    <w:rsid w:val="00240E70"/>
    <w:rsid w:val="00240FA9"/>
    <w:rsid w:val="00241815"/>
    <w:rsid w:val="002425A0"/>
    <w:rsid w:val="002425AA"/>
    <w:rsid w:val="002470DA"/>
    <w:rsid w:val="00247183"/>
    <w:rsid w:val="00247233"/>
    <w:rsid w:val="00247B44"/>
    <w:rsid w:val="00252DA6"/>
    <w:rsid w:val="0025530C"/>
    <w:rsid w:val="00256226"/>
    <w:rsid w:val="00260831"/>
    <w:rsid w:val="0026436B"/>
    <w:rsid w:val="002644CC"/>
    <w:rsid w:val="00266BC5"/>
    <w:rsid w:val="0027335F"/>
    <w:rsid w:val="00274833"/>
    <w:rsid w:val="00275303"/>
    <w:rsid w:val="002753E7"/>
    <w:rsid w:val="0027708D"/>
    <w:rsid w:val="002816F6"/>
    <w:rsid w:val="00281A54"/>
    <w:rsid w:val="002834F2"/>
    <w:rsid w:val="00283AC5"/>
    <w:rsid w:val="002844F6"/>
    <w:rsid w:val="00284ADA"/>
    <w:rsid w:val="00285BE3"/>
    <w:rsid w:val="00285BF8"/>
    <w:rsid w:val="00285F1B"/>
    <w:rsid w:val="002865FF"/>
    <w:rsid w:val="00286A4E"/>
    <w:rsid w:val="00286C68"/>
    <w:rsid w:val="00294AF0"/>
    <w:rsid w:val="00294CD4"/>
    <w:rsid w:val="002960D0"/>
    <w:rsid w:val="0029612E"/>
    <w:rsid w:val="002961A0"/>
    <w:rsid w:val="00297CCE"/>
    <w:rsid w:val="002A04FC"/>
    <w:rsid w:val="002A2A63"/>
    <w:rsid w:val="002B14E2"/>
    <w:rsid w:val="002B2E80"/>
    <w:rsid w:val="002B43C6"/>
    <w:rsid w:val="002B5095"/>
    <w:rsid w:val="002B54B9"/>
    <w:rsid w:val="002B55BB"/>
    <w:rsid w:val="002B5B6B"/>
    <w:rsid w:val="002B729B"/>
    <w:rsid w:val="002B7CD9"/>
    <w:rsid w:val="002B7E16"/>
    <w:rsid w:val="002C11AB"/>
    <w:rsid w:val="002C208A"/>
    <w:rsid w:val="002C2CA6"/>
    <w:rsid w:val="002C6C34"/>
    <w:rsid w:val="002D1164"/>
    <w:rsid w:val="002D183D"/>
    <w:rsid w:val="002E15BD"/>
    <w:rsid w:val="002E17C1"/>
    <w:rsid w:val="002E17CB"/>
    <w:rsid w:val="002E3051"/>
    <w:rsid w:val="002E3ACD"/>
    <w:rsid w:val="002E4CD8"/>
    <w:rsid w:val="002E554E"/>
    <w:rsid w:val="002E59B6"/>
    <w:rsid w:val="002E5EA6"/>
    <w:rsid w:val="002E6CE9"/>
    <w:rsid w:val="002E702B"/>
    <w:rsid w:val="002F02F6"/>
    <w:rsid w:val="002F422F"/>
    <w:rsid w:val="002F4615"/>
    <w:rsid w:val="002F77B5"/>
    <w:rsid w:val="002F7B68"/>
    <w:rsid w:val="00300C55"/>
    <w:rsid w:val="00301C46"/>
    <w:rsid w:val="00301D97"/>
    <w:rsid w:val="00301FA0"/>
    <w:rsid w:val="00301FA3"/>
    <w:rsid w:val="00302B90"/>
    <w:rsid w:val="003031FB"/>
    <w:rsid w:val="00303A19"/>
    <w:rsid w:val="00303C8B"/>
    <w:rsid w:val="00305812"/>
    <w:rsid w:val="00310C68"/>
    <w:rsid w:val="00311F91"/>
    <w:rsid w:val="00313731"/>
    <w:rsid w:val="00313BB3"/>
    <w:rsid w:val="0031581C"/>
    <w:rsid w:val="00315E57"/>
    <w:rsid w:val="00320C3F"/>
    <w:rsid w:val="00321FA0"/>
    <w:rsid w:val="00322523"/>
    <w:rsid w:val="00322D1C"/>
    <w:rsid w:val="003245E1"/>
    <w:rsid w:val="0032591F"/>
    <w:rsid w:val="003269EA"/>
    <w:rsid w:val="00327018"/>
    <w:rsid w:val="00332C9F"/>
    <w:rsid w:val="00333926"/>
    <w:rsid w:val="00335A84"/>
    <w:rsid w:val="0033634E"/>
    <w:rsid w:val="003365F3"/>
    <w:rsid w:val="00336EAC"/>
    <w:rsid w:val="00337FD2"/>
    <w:rsid w:val="0034194B"/>
    <w:rsid w:val="00344DA1"/>
    <w:rsid w:val="00344E4F"/>
    <w:rsid w:val="003517D4"/>
    <w:rsid w:val="00352DB7"/>
    <w:rsid w:val="00360C1A"/>
    <w:rsid w:val="00365158"/>
    <w:rsid w:val="003679B7"/>
    <w:rsid w:val="00370297"/>
    <w:rsid w:val="00370AFA"/>
    <w:rsid w:val="003716C6"/>
    <w:rsid w:val="00372B5A"/>
    <w:rsid w:val="0037434C"/>
    <w:rsid w:val="00376437"/>
    <w:rsid w:val="00382344"/>
    <w:rsid w:val="003844B5"/>
    <w:rsid w:val="00384823"/>
    <w:rsid w:val="00384BEE"/>
    <w:rsid w:val="003855EA"/>
    <w:rsid w:val="003867AA"/>
    <w:rsid w:val="003915C1"/>
    <w:rsid w:val="00394F30"/>
    <w:rsid w:val="003956EB"/>
    <w:rsid w:val="00395FAF"/>
    <w:rsid w:val="003972BD"/>
    <w:rsid w:val="003A25D6"/>
    <w:rsid w:val="003A2C21"/>
    <w:rsid w:val="003A35B6"/>
    <w:rsid w:val="003A4CE7"/>
    <w:rsid w:val="003A608C"/>
    <w:rsid w:val="003A622A"/>
    <w:rsid w:val="003A6D0A"/>
    <w:rsid w:val="003B0A6D"/>
    <w:rsid w:val="003B16D9"/>
    <w:rsid w:val="003B2311"/>
    <w:rsid w:val="003B3A43"/>
    <w:rsid w:val="003B5517"/>
    <w:rsid w:val="003B5B4E"/>
    <w:rsid w:val="003B5E41"/>
    <w:rsid w:val="003B73D8"/>
    <w:rsid w:val="003B7844"/>
    <w:rsid w:val="003C2C5A"/>
    <w:rsid w:val="003C304F"/>
    <w:rsid w:val="003C3221"/>
    <w:rsid w:val="003C45EA"/>
    <w:rsid w:val="003C4BF8"/>
    <w:rsid w:val="003C7590"/>
    <w:rsid w:val="003D0D87"/>
    <w:rsid w:val="003D1532"/>
    <w:rsid w:val="003D20BC"/>
    <w:rsid w:val="003D23C6"/>
    <w:rsid w:val="003D2D4C"/>
    <w:rsid w:val="003D2D80"/>
    <w:rsid w:val="003D38EE"/>
    <w:rsid w:val="003D4FA8"/>
    <w:rsid w:val="003D7401"/>
    <w:rsid w:val="003E1C26"/>
    <w:rsid w:val="003E4A1F"/>
    <w:rsid w:val="003E60CE"/>
    <w:rsid w:val="003F1FC0"/>
    <w:rsid w:val="003F3C99"/>
    <w:rsid w:val="003F5A8F"/>
    <w:rsid w:val="003F5DCA"/>
    <w:rsid w:val="003F7C55"/>
    <w:rsid w:val="00400736"/>
    <w:rsid w:val="004021BA"/>
    <w:rsid w:val="0040220C"/>
    <w:rsid w:val="004033B8"/>
    <w:rsid w:val="004033D3"/>
    <w:rsid w:val="004051E2"/>
    <w:rsid w:val="00406EC6"/>
    <w:rsid w:val="004074E5"/>
    <w:rsid w:val="00407564"/>
    <w:rsid w:val="004077BB"/>
    <w:rsid w:val="00407C11"/>
    <w:rsid w:val="004103B1"/>
    <w:rsid w:val="00410E45"/>
    <w:rsid w:val="00412C30"/>
    <w:rsid w:val="00413B76"/>
    <w:rsid w:val="00414B8C"/>
    <w:rsid w:val="00415CE0"/>
    <w:rsid w:val="00416807"/>
    <w:rsid w:val="0041682F"/>
    <w:rsid w:val="00417C9A"/>
    <w:rsid w:val="00420A10"/>
    <w:rsid w:val="004210FB"/>
    <w:rsid w:val="00422C94"/>
    <w:rsid w:val="00422C9C"/>
    <w:rsid w:val="004246B9"/>
    <w:rsid w:val="004268BB"/>
    <w:rsid w:val="00426907"/>
    <w:rsid w:val="00426CAB"/>
    <w:rsid w:val="004277FF"/>
    <w:rsid w:val="004308BA"/>
    <w:rsid w:val="0043281F"/>
    <w:rsid w:val="00433B10"/>
    <w:rsid w:val="0043631B"/>
    <w:rsid w:val="004402C2"/>
    <w:rsid w:val="00443003"/>
    <w:rsid w:val="0044529F"/>
    <w:rsid w:val="00446F1E"/>
    <w:rsid w:val="00450624"/>
    <w:rsid w:val="00452A1C"/>
    <w:rsid w:val="0045349D"/>
    <w:rsid w:val="00454A44"/>
    <w:rsid w:val="00455C8B"/>
    <w:rsid w:val="0046172A"/>
    <w:rsid w:val="00462B7A"/>
    <w:rsid w:val="0046427A"/>
    <w:rsid w:val="00465D35"/>
    <w:rsid w:val="00467ADA"/>
    <w:rsid w:val="004705F2"/>
    <w:rsid w:val="00471DBF"/>
    <w:rsid w:val="00475964"/>
    <w:rsid w:val="0047692D"/>
    <w:rsid w:val="004837A1"/>
    <w:rsid w:val="004863D5"/>
    <w:rsid w:val="00486464"/>
    <w:rsid w:val="004866A3"/>
    <w:rsid w:val="00487454"/>
    <w:rsid w:val="00487710"/>
    <w:rsid w:val="00487BDD"/>
    <w:rsid w:val="00491836"/>
    <w:rsid w:val="00493D15"/>
    <w:rsid w:val="00494246"/>
    <w:rsid w:val="004949CE"/>
    <w:rsid w:val="00497A35"/>
    <w:rsid w:val="004A0A1E"/>
    <w:rsid w:val="004A1307"/>
    <w:rsid w:val="004A1CF7"/>
    <w:rsid w:val="004A210E"/>
    <w:rsid w:val="004A37D1"/>
    <w:rsid w:val="004A4261"/>
    <w:rsid w:val="004A7610"/>
    <w:rsid w:val="004B1515"/>
    <w:rsid w:val="004B1739"/>
    <w:rsid w:val="004B2943"/>
    <w:rsid w:val="004B2DE2"/>
    <w:rsid w:val="004B30C8"/>
    <w:rsid w:val="004B3309"/>
    <w:rsid w:val="004B3676"/>
    <w:rsid w:val="004B4386"/>
    <w:rsid w:val="004B5284"/>
    <w:rsid w:val="004B59F2"/>
    <w:rsid w:val="004B7517"/>
    <w:rsid w:val="004C0651"/>
    <w:rsid w:val="004C462B"/>
    <w:rsid w:val="004C48B2"/>
    <w:rsid w:val="004C66A4"/>
    <w:rsid w:val="004D02F9"/>
    <w:rsid w:val="004D0391"/>
    <w:rsid w:val="004D054F"/>
    <w:rsid w:val="004D1AFA"/>
    <w:rsid w:val="004D2608"/>
    <w:rsid w:val="004D329F"/>
    <w:rsid w:val="004D5393"/>
    <w:rsid w:val="004D5A87"/>
    <w:rsid w:val="004D6C9C"/>
    <w:rsid w:val="004D7877"/>
    <w:rsid w:val="004E088F"/>
    <w:rsid w:val="004E0987"/>
    <w:rsid w:val="004E0E15"/>
    <w:rsid w:val="004E2B27"/>
    <w:rsid w:val="004E3136"/>
    <w:rsid w:val="004E3BB4"/>
    <w:rsid w:val="004E6653"/>
    <w:rsid w:val="004E70F4"/>
    <w:rsid w:val="004F0982"/>
    <w:rsid w:val="004F292A"/>
    <w:rsid w:val="004F41D1"/>
    <w:rsid w:val="004F72B7"/>
    <w:rsid w:val="00500F57"/>
    <w:rsid w:val="00502354"/>
    <w:rsid w:val="00504018"/>
    <w:rsid w:val="00505626"/>
    <w:rsid w:val="00505776"/>
    <w:rsid w:val="00505A11"/>
    <w:rsid w:val="0050696E"/>
    <w:rsid w:val="00507CF8"/>
    <w:rsid w:val="005122DA"/>
    <w:rsid w:val="005133CC"/>
    <w:rsid w:val="00513EAF"/>
    <w:rsid w:val="00514C71"/>
    <w:rsid w:val="00524DE9"/>
    <w:rsid w:val="00526C0F"/>
    <w:rsid w:val="00527D46"/>
    <w:rsid w:val="00530001"/>
    <w:rsid w:val="0053086E"/>
    <w:rsid w:val="005308AB"/>
    <w:rsid w:val="00533594"/>
    <w:rsid w:val="0054145B"/>
    <w:rsid w:val="005432BF"/>
    <w:rsid w:val="0054677B"/>
    <w:rsid w:val="00546CEF"/>
    <w:rsid w:val="00551091"/>
    <w:rsid w:val="00552384"/>
    <w:rsid w:val="005529C1"/>
    <w:rsid w:val="005530F5"/>
    <w:rsid w:val="00554544"/>
    <w:rsid w:val="005550C0"/>
    <w:rsid w:val="005552E3"/>
    <w:rsid w:val="005607EA"/>
    <w:rsid w:val="00560E48"/>
    <w:rsid w:val="00562FF1"/>
    <w:rsid w:val="00563001"/>
    <w:rsid w:val="005658B2"/>
    <w:rsid w:val="00570B4D"/>
    <w:rsid w:val="005730B9"/>
    <w:rsid w:val="00581032"/>
    <w:rsid w:val="005816D2"/>
    <w:rsid w:val="00583F0A"/>
    <w:rsid w:val="005840A5"/>
    <w:rsid w:val="00584B1F"/>
    <w:rsid w:val="005851E3"/>
    <w:rsid w:val="00585AEA"/>
    <w:rsid w:val="0058649A"/>
    <w:rsid w:val="00587D1B"/>
    <w:rsid w:val="005910B2"/>
    <w:rsid w:val="00595192"/>
    <w:rsid w:val="00595E25"/>
    <w:rsid w:val="00596D81"/>
    <w:rsid w:val="005A0B3E"/>
    <w:rsid w:val="005A2925"/>
    <w:rsid w:val="005A4CE3"/>
    <w:rsid w:val="005A5328"/>
    <w:rsid w:val="005A639E"/>
    <w:rsid w:val="005A7026"/>
    <w:rsid w:val="005A71D0"/>
    <w:rsid w:val="005B09F2"/>
    <w:rsid w:val="005B0A39"/>
    <w:rsid w:val="005B2ACE"/>
    <w:rsid w:val="005B2F13"/>
    <w:rsid w:val="005B6331"/>
    <w:rsid w:val="005C1695"/>
    <w:rsid w:val="005C20F6"/>
    <w:rsid w:val="005C4159"/>
    <w:rsid w:val="005C44CF"/>
    <w:rsid w:val="005C5E1E"/>
    <w:rsid w:val="005C617A"/>
    <w:rsid w:val="005C682E"/>
    <w:rsid w:val="005D0140"/>
    <w:rsid w:val="005D514E"/>
    <w:rsid w:val="005D5619"/>
    <w:rsid w:val="005D7234"/>
    <w:rsid w:val="005D73C4"/>
    <w:rsid w:val="005E0CBC"/>
    <w:rsid w:val="005E10CC"/>
    <w:rsid w:val="005E5F97"/>
    <w:rsid w:val="005E637F"/>
    <w:rsid w:val="005E6752"/>
    <w:rsid w:val="005E67B6"/>
    <w:rsid w:val="005E7457"/>
    <w:rsid w:val="005E7707"/>
    <w:rsid w:val="005E7DB7"/>
    <w:rsid w:val="005F133D"/>
    <w:rsid w:val="005F1A21"/>
    <w:rsid w:val="005F24B6"/>
    <w:rsid w:val="005F32C0"/>
    <w:rsid w:val="005F5D98"/>
    <w:rsid w:val="005F5FA5"/>
    <w:rsid w:val="005F6A2E"/>
    <w:rsid w:val="005F7D87"/>
    <w:rsid w:val="0060126E"/>
    <w:rsid w:val="0060232B"/>
    <w:rsid w:val="006028AE"/>
    <w:rsid w:val="00602B82"/>
    <w:rsid w:val="00603A38"/>
    <w:rsid w:val="0060696F"/>
    <w:rsid w:val="00606DB2"/>
    <w:rsid w:val="00610604"/>
    <w:rsid w:val="00610F36"/>
    <w:rsid w:val="00610FD3"/>
    <w:rsid w:val="00611091"/>
    <w:rsid w:val="00613A46"/>
    <w:rsid w:val="00613D50"/>
    <w:rsid w:val="006156A5"/>
    <w:rsid w:val="00620DA8"/>
    <w:rsid w:val="00620EE2"/>
    <w:rsid w:val="00624927"/>
    <w:rsid w:val="00626057"/>
    <w:rsid w:val="006268E3"/>
    <w:rsid w:val="006268EC"/>
    <w:rsid w:val="00627F43"/>
    <w:rsid w:val="00627FE8"/>
    <w:rsid w:val="00631B46"/>
    <w:rsid w:val="00632345"/>
    <w:rsid w:val="00633197"/>
    <w:rsid w:val="00633239"/>
    <w:rsid w:val="006351EA"/>
    <w:rsid w:val="006357D8"/>
    <w:rsid w:val="006360FB"/>
    <w:rsid w:val="00641CFC"/>
    <w:rsid w:val="00643050"/>
    <w:rsid w:val="00644168"/>
    <w:rsid w:val="00646A59"/>
    <w:rsid w:val="00647057"/>
    <w:rsid w:val="006476B0"/>
    <w:rsid w:val="00647794"/>
    <w:rsid w:val="006477E3"/>
    <w:rsid w:val="0066024B"/>
    <w:rsid w:val="006603B4"/>
    <w:rsid w:val="006604FB"/>
    <w:rsid w:val="006624A7"/>
    <w:rsid w:val="00663B19"/>
    <w:rsid w:val="00664060"/>
    <w:rsid w:val="00664233"/>
    <w:rsid w:val="00666B13"/>
    <w:rsid w:val="00671060"/>
    <w:rsid w:val="00671539"/>
    <w:rsid w:val="00676C3F"/>
    <w:rsid w:val="0067760F"/>
    <w:rsid w:val="006849F5"/>
    <w:rsid w:val="00684C29"/>
    <w:rsid w:val="006866EC"/>
    <w:rsid w:val="006867F4"/>
    <w:rsid w:val="00687EE8"/>
    <w:rsid w:val="00692AC4"/>
    <w:rsid w:val="00696F00"/>
    <w:rsid w:val="0069725A"/>
    <w:rsid w:val="00697269"/>
    <w:rsid w:val="006979A9"/>
    <w:rsid w:val="006A0188"/>
    <w:rsid w:val="006A0F8C"/>
    <w:rsid w:val="006A1356"/>
    <w:rsid w:val="006A3B2B"/>
    <w:rsid w:val="006A43F5"/>
    <w:rsid w:val="006A4A68"/>
    <w:rsid w:val="006A71AD"/>
    <w:rsid w:val="006B1C7A"/>
    <w:rsid w:val="006B1E6E"/>
    <w:rsid w:val="006B1EDE"/>
    <w:rsid w:val="006B1FF8"/>
    <w:rsid w:val="006B262A"/>
    <w:rsid w:val="006B413E"/>
    <w:rsid w:val="006C2DD3"/>
    <w:rsid w:val="006C3118"/>
    <w:rsid w:val="006C3DB9"/>
    <w:rsid w:val="006C3FCF"/>
    <w:rsid w:val="006C5255"/>
    <w:rsid w:val="006D0A72"/>
    <w:rsid w:val="006D3C12"/>
    <w:rsid w:val="006D663E"/>
    <w:rsid w:val="006E21C9"/>
    <w:rsid w:val="006E23D4"/>
    <w:rsid w:val="006E26AA"/>
    <w:rsid w:val="006E6D45"/>
    <w:rsid w:val="006E7555"/>
    <w:rsid w:val="006F0DF7"/>
    <w:rsid w:val="006F1625"/>
    <w:rsid w:val="006F1B4B"/>
    <w:rsid w:val="006F2467"/>
    <w:rsid w:val="006F3BB2"/>
    <w:rsid w:val="006F3D86"/>
    <w:rsid w:val="006F65E6"/>
    <w:rsid w:val="006F6F6F"/>
    <w:rsid w:val="0070006C"/>
    <w:rsid w:val="00701502"/>
    <w:rsid w:val="00703549"/>
    <w:rsid w:val="00704596"/>
    <w:rsid w:val="00706C58"/>
    <w:rsid w:val="00706CA5"/>
    <w:rsid w:val="00710937"/>
    <w:rsid w:val="00710B3A"/>
    <w:rsid w:val="007144B2"/>
    <w:rsid w:val="00714C66"/>
    <w:rsid w:val="00716999"/>
    <w:rsid w:val="00720793"/>
    <w:rsid w:val="00721C88"/>
    <w:rsid w:val="00721E14"/>
    <w:rsid w:val="00721E71"/>
    <w:rsid w:val="007227BD"/>
    <w:rsid w:val="00725B4B"/>
    <w:rsid w:val="00727B6B"/>
    <w:rsid w:val="00731501"/>
    <w:rsid w:val="0073262B"/>
    <w:rsid w:val="0073578D"/>
    <w:rsid w:val="00735C8F"/>
    <w:rsid w:val="00737484"/>
    <w:rsid w:val="00744392"/>
    <w:rsid w:val="00746498"/>
    <w:rsid w:val="0075290A"/>
    <w:rsid w:val="0075291F"/>
    <w:rsid w:val="007561E1"/>
    <w:rsid w:val="007569B8"/>
    <w:rsid w:val="00761D21"/>
    <w:rsid w:val="00762106"/>
    <w:rsid w:val="007638D7"/>
    <w:rsid w:val="0076433E"/>
    <w:rsid w:val="00765C5A"/>
    <w:rsid w:val="007663C4"/>
    <w:rsid w:val="0076695A"/>
    <w:rsid w:val="007672E4"/>
    <w:rsid w:val="00771F28"/>
    <w:rsid w:val="007743E2"/>
    <w:rsid w:val="007750DC"/>
    <w:rsid w:val="00775BBC"/>
    <w:rsid w:val="00776289"/>
    <w:rsid w:val="00776329"/>
    <w:rsid w:val="007768BA"/>
    <w:rsid w:val="007768D2"/>
    <w:rsid w:val="007776F8"/>
    <w:rsid w:val="007802D1"/>
    <w:rsid w:val="007810D5"/>
    <w:rsid w:val="00785E86"/>
    <w:rsid w:val="0079125F"/>
    <w:rsid w:val="00791D2D"/>
    <w:rsid w:val="0079538A"/>
    <w:rsid w:val="007968C2"/>
    <w:rsid w:val="00797F7D"/>
    <w:rsid w:val="007A21E8"/>
    <w:rsid w:val="007A629B"/>
    <w:rsid w:val="007A686A"/>
    <w:rsid w:val="007A7EE7"/>
    <w:rsid w:val="007B08A0"/>
    <w:rsid w:val="007B3012"/>
    <w:rsid w:val="007B3071"/>
    <w:rsid w:val="007B4132"/>
    <w:rsid w:val="007B6EB3"/>
    <w:rsid w:val="007C2EC3"/>
    <w:rsid w:val="007C747B"/>
    <w:rsid w:val="007C7BFB"/>
    <w:rsid w:val="007D03F6"/>
    <w:rsid w:val="007D3E9B"/>
    <w:rsid w:val="007D4352"/>
    <w:rsid w:val="007D680A"/>
    <w:rsid w:val="007D6C83"/>
    <w:rsid w:val="007E1E73"/>
    <w:rsid w:val="007E27F2"/>
    <w:rsid w:val="007E2EB7"/>
    <w:rsid w:val="007E3CE3"/>
    <w:rsid w:val="007E44D9"/>
    <w:rsid w:val="007E47B4"/>
    <w:rsid w:val="007E5852"/>
    <w:rsid w:val="007E6384"/>
    <w:rsid w:val="007E6DD4"/>
    <w:rsid w:val="007F0328"/>
    <w:rsid w:val="007F1A3E"/>
    <w:rsid w:val="007F1BC3"/>
    <w:rsid w:val="007F29CB"/>
    <w:rsid w:val="007F3604"/>
    <w:rsid w:val="007F3EBC"/>
    <w:rsid w:val="007F6D6A"/>
    <w:rsid w:val="00802463"/>
    <w:rsid w:val="00803292"/>
    <w:rsid w:val="008035EB"/>
    <w:rsid w:val="008039E6"/>
    <w:rsid w:val="008118C0"/>
    <w:rsid w:val="00812CAD"/>
    <w:rsid w:val="0081495F"/>
    <w:rsid w:val="00820B12"/>
    <w:rsid w:val="00821F64"/>
    <w:rsid w:val="008236EE"/>
    <w:rsid w:val="00826716"/>
    <w:rsid w:val="0082740C"/>
    <w:rsid w:val="00831379"/>
    <w:rsid w:val="00831A9F"/>
    <w:rsid w:val="0083432E"/>
    <w:rsid w:val="0083537D"/>
    <w:rsid w:val="008369B7"/>
    <w:rsid w:val="00837D0A"/>
    <w:rsid w:val="00840759"/>
    <w:rsid w:val="00840D1B"/>
    <w:rsid w:val="00841648"/>
    <w:rsid w:val="00841724"/>
    <w:rsid w:val="008431A0"/>
    <w:rsid w:val="00843FD0"/>
    <w:rsid w:val="00844D74"/>
    <w:rsid w:val="00850124"/>
    <w:rsid w:val="0085087A"/>
    <w:rsid w:val="0085119C"/>
    <w:rsid w:val="0085153D"/>
    <w:rsid w:val="008527DC"/>
    <w:rsid w:val="0085303C"/>
    <w:rsid w:val="008543C8"/>
    <w:rsid w:val="008550D9"/>
    <w:rsid w:val="00855579"/>
    <w:rsid w:val="00857512"/>
    <w:rsid w:val="0085775A"/>
    <w:rsid w:val="00860206"/>
    <w:rsid w:val="00861BCE"/>
    <w:rsid w:val="00861EFB"/>
    <w:rsid w:val="00864860"/>
    <w:rsid w:val="0086557D"/>
    <w:rsid w:val="00866CFB"/>
    <w:rsid w:val="008701B1"/>
    <w:rsid w:val="00870251"/>
    <w:rsid w:val="00870964"/>
    <w:rsid w:val="008735C7"/>
    <w:rsid w:val="00873E8D"/>
    <w:rsid w:val="00877260"/>
    <w:rsid w:val="008773DD"/>
    <w:rsid w:val="008803A2"/>
    <w:rsid w:val="00881202"/>
    <w:rsid w:val="00885674"/>
    <w:rsid w:val="0088772D"/>
    <w:rsid w:val="00890D2A"/>
    <w:rsid w:val="00891E31"/>
    <w:rsid w:val="00892D27"/>
    <w:rsid w:val="00893C79"/>
    <w:rsid w:val="0089646E"/>
    <w:rsid w:val="008967AE"/>
    <w:rsid w:val="00897435"/>
    <w:rsid w:val="00897E12"/>
    <w:rsid w:val="008A017E"/>
    <w:rsid w:val="008A0D35"/>
    <w:rsid w:val="008A0ED5"/>
    <w:rsid w:val="008A624C"/>
    <w:rsid w:val="008A6681"/>
    <w:rsid w:val="008A7858"/>
    <w:rsid w:val="008B0074"/>
    <w:rsid w:val="008B02C0"/>
    <w:rsid w:val="008B3922"/>
    <w:rsid w:val="008B3AF4"/>
    <w:rsid w:val="008B47E9"/>
    <w:rsid w:val="008B54BF"/>
    <w:rsid w:val="008B59D8"/>
    <w:rsid w:val="008B660E"/>
    <w:rsid w:val="008C06B3"/>
    <w:rsid w:val="008C3EC6"/>
    <w:rsid w:val="008C5CA3"/>
    <w:rsid w:val="008C63CC"/>
    <w:rsid w:val="008C6986"/>
    <w:rsid w:val="008C7A8F"/>
    <w:rsid w:val="008D0F20"/>
    <w:rsid w:val="008D4814"/>
    <w:rsid w:val="008E0EEE"/>
    <w:rsid w:val="008E4A86"/>
    <w:rsid w:val="008E61DF"/>
    <w:rsid w:val="008F0B59"/>
    <w:rsid w:val="008F1A39"/>
    <w:rsid w:val="008F1C98"/>
    <w:rsid w:val="008F2168"/>
    <w:rsid w:val="008F506C"/>
    <w:rsid w:val="009009D5"/>
    <w:rsid w:val="009010B4"/>
    <w:rsid w:val="00901E0B"/>
    <w:rsid w:val="009054B3"/>
    <w:rsid w:val="00905A0C"/>
    <w:rsid w:val="00906632"/>
    <w:rsid w:val="00910CBE"/>
    <w:rsid w:val="00911816"/>
    <w:rsid w:val="00911E4B"/>
    <w:rsid w:val="009140E9"/>
    <w:rsid w:val="00917CFF"/>
    <w:rsid w:val="009220E2"/>
    <w:rsid w:val="009232A4"/>
    <w:rsid w:val="00923553"/>
    <w:rsid w:val="009258E0"/>
    <w:rsid w:val="0092598F"/>
    <w:rsid w:val="00926574"/>
    <w:rsid w:val="00927724"/>
    <w:rsid w:val="0093023E"/>
    <w:rsid w:val="009328BA"/>
    <w:rsid w:val="00933FFE"/>
    <w:rsid w:val="00934B80"/>
    <w:rsid w:val="00937B61"/>
    <w:rsid w:val="00940649"/>
    <w:rsid w:val="0094124A"/>
    <w:rsid w:val="00941E3E"/>
    <w:rsid w:val="00942A02"/>
    <w:rsid w:val="00946F02"/>
    <w:rsid w:val="00952193"/>
    <w:rsid w:val="00955612"/>
    <w:rsid w:val="00960622"/>
    <w:rsid w:val="00962D95"/>
    <w:rsid w:val="009649FD"/>
    <w:rsid w:val="00967CC8"/>
    <w:rsid w:val="00967D8A"/>
    <w:rsid w:val="0097092D"/>
    <w:rsid w:val="00970971"/>
    <w:rsid w:val="00972C85"/>
    <w:rsid w:val="00976397"/>
    <w:rsid w:val="00976E36"/>
    <w:rsid w:val="00977F6D"/>
    <w:rsid w:val="00980CAA"/>
    <w:rsid w:val="009819C9"/>
    <w:rsid w:val="00982EBE"/>
    <w:rsid w:val="00983957"/>
    <w:rsid w:val="00983ACD"/>
    <w:rsid w:val="00983DDE"/>
    <w:rsid w:val="00984397"/>
    <w:rsid w:val="009848F3"/>
    <w:rsid w:val="009902A2"/>
    <w:rsid w:val="00990B5A"/>
    <w:rsid w:val="009927BA"/>
    <w:rsid w:val="00993BCB"/>
    <w:rsid w:val="0099415C"/>
    <w:rsid w:val="00994E8A"/>
    <w:rsid w:val="00995C89"/>
    <w:rsid w:val="009960A6"/>
    <w:rsid w:val="0099627E"/>
    <w:rsid w:val="00997286"/>
    <w:rsid w:val="00997A2D"/>
    <w:rsid w:val="00997F7D"/>
    <w:rsid w:val="009A08BF"/>
    <w:rsid w:val="009A0F6F"/>
    <w:rsid w:val="009A1DE4"/>
    <w:rsid w:val="009A2414"/>
    <w:rsid w:val="009A6F3F"/>
    <w:rsid w:val="009A7241"/>
    <w:rsid w:val="009B0442"/>
    <w:rsid w:val="009B1CD3"/>
    <w:rsid w:val="009B3A7C"/>
    <w:rsid w:val="009B3E26"/>
    <w:rsid w:val="009B45C2"/>
    <w:rsid w:val="009B4AF9"/>
    <w:rsid w:val="009B5F00"/>
    <w:rsid w:val="009C2571"/>
    <w:rsid w:val="009C30A6"/>
    <w:rsid w:val="009C4259"/>
    <w:rsid w:val="009C4E73"/>
    <w:rsid w:val="009C5FCD"/>
    <w:rsid w:val="009C6BFF"/>
    <w:rsid w:val="009C7EAF"/>
    <w:rsid w:val="009D083B"/>
    <w:rsid w:val="009D18F6"/>
    <w:rsid w:val="009D36FB"/>
    <w:rsid w:val="009D447D"/>
    <w:rsid w:val="009D505D"/>
    <w:rsid w:val="009D640C"/>
    <w:rsid w:val="009D6729"/>
    <w:rsid w:val="009E27E5"/>
    <w:rsid w:val="009E302F"/>
    <w:rsid w:val="009E4BAF"/>
    <w:rsid w:val="009E5EFC"/>
    <w:rsid w:val="009E7A47"/>
    <w:rsid w:val="009F102E"/>
    <w:rsid w:val="009F22E6"/>
    <w:rsid w:val="009F23C1"/>
    <w:rsid w:val="009F26F9"/>
    <w:rsid w:val="009F353B"/>
    <w:rsid w:val="009F4B5A"/>
    <w:rsid w:val="009F4BA0"/>
    <w:rsid w:val="009F5A7C"/>
    <w:rsid w:val="009F5C05"/>
    <w:rsid w:val="009F68E3"/>
    <w:rsid w:val="00A04F22"/>
    <w:rsid w:val="00A05E37"/>
    <w:rsid w:val="00A07451"/>
    <w:rsid w:val="00A07E4D"/>
    <w:rsid w:val="00A103E0"/>
    <w:rsid w:val="00A105A5"/>
    <w:rsid w:val="00A1105D"/>
    <w:rsid w:val="00A14649"/>
    <w:rsid w:val="00A20C14"/>
    <w:rsid w:val="00A20F6F"/>
    <w:rsid w:val="00A240ED"/>
    <w:rsid w:val="00A24E28"/>
    <w:rsid w:val="00A25304"/>
    <w:rsid w:val="00A2574B"/>
    <w:rsid w:val="00A27EF1"/>
    <w:rsid w:val="00A314A9"/>
    <w:rsid w:val="00A32481"/>
    <w:rsid w:val="00A33E56"/>
    <w:rsid w:val="00A34033"/>
    <w:rsid w:val="00A34B43"/>
    <w:rsid w:val="00A3522F"/>
    <w:rsid w:val="00A361DF"/>
    <w:rsid w:val="00A37C3B"/>
    <w:rsid w:val="00A37CD5"/>
    <w:rsid w:val="00A40732"/>
    <w:rsid w:val="00A41733"/>
    <w:rsid w:val="00A419B5"/>
    <w:rsid w:val="00A42227"/>
    <w:rsid w:val="00A435C5"/>
    <w:rsid w:val="00A4432B"/>
    <w:rsid w:val="00A457FD"/>
    <w:rsid w:val="00A45F9F"/>
    <w:rsid w:val="00A50774"/>
    <w:rsid w:val="00A5314D"/>
    <w:rsid w:val="00A5446D"/>
    <w:rsid w:val="00A54C63"/>
    <w:rsid w:val="00A54C67"/>
    <w:rsid w:val="00A5562B"/>
    <w:rsid w:val="00A55F59"/>
    <w:rsid w:val="00A55FC5"/>
    <w:rsid w:val="00A57753"/>
    <w:rsid w:val="00A600AF"/>
    <w:rsid w:val="00A60B88"/>
    <w:rsid w:val="00A62A6F"/>
    <w:rsid w:val="00A62DCC"/>
    <w:rsid w:val="00A70712"/>
    <w:rsid w:val="00A722A5"/>
    <w:rsid w:val="00A73BFC"/>
    <w:rsid w:val="00A74BDD"/>
    <w:rsid w:val="00A76C16"/>
    <w:rsid w:val="00A80214"/>
    <w:rsid w:val="00A82779"/>
    <w:rsid w:val="00A830CC"/>
    <w:rsid w:val="00A840D3"/>
    <w:rsid w:val="00A855BD"/>
    <w:rsid w:val="00A85C2E"/>
    <w:rsid w:val="00A86A09"/>
    <w:rsid w:val="00A87D60"/>
    <w:rsid w:val="00A95056"/>
    <w:rsid w:val="00A96B72"/>
    <w:rsid w:val="00AA03A5"/>
    <w:rsid w:val="00AA0695"/>
    <w:rsid w:val="00AA06C3"/>
    <w:rsid w:val="00AA17B8"/>
    <w:rsid w:val="00AA5A2E"/>
    <w:rsid w:val="00AA67C4"/>
    <w:rsid w:val="00AA7259"/>
    <w:rsid w:val="00AA7701"/>
    <w:rsid w:val="00AB0A6B"/>
    <w:rsid w:val="00AB5684"/>
    <w:rsid w:val="00AB58EB"/>
    <w:rsid w:val="00AB61E8"/>
    <w:rsid w:val="00AC0276"/>
    <w:rsid w:val="00AC05DF"/>
    <w:rsid w:val="00AC1C68"/>
    <w:rsid w:val="00AC3829"/>
    <w:rsid w:val="00AC5076"/>
    <w:rsid w:val="00AC6896"/>
    <w:rsid w:val="00AC7EFD"/>
    <w:rsid w:val="00AD1212"/>
    <w:rsid w:val="00AD21EC"/>
    <w:rsid w:val="00AD24A9"/>
    <w:rsid w:val="00AD2D8C"/>
    <w:rsid w:val="00AD47C1"/>
    <w:rsid w:val="00AD4B43"/>
    <w:rsid w:val="00AD6A10"/>
    <w:rsid w:val="00AE379F"/>
    <w:rsid w:val="00AE3AFC"/>
    <w:rsid w:val="00AF0AC7"/>
    <w:rsid w:val="00AF0BA0"/>
    <w:rsid w:val="00AF1557"/>
    <w:rsid w:val="00AF16BA"/>
    <w:rsid w:val="00AF1B66"/>
    <w:rsid w:val="00AF2A44"/>
    <w:rsid w:val="00B029E0"/>
    <w:rsid w:val="00B04BCF"/>
    <w:rsid w:val="00B061E4"/>
    <w:rsid w:val="00B07310"/>
    <w:rsid w:val="00B07FA0"/>
    <w:rsid w:val="00B100C4"/>
    <w:rsid w:val="00B1048E"/>
    <w:rsid w:val="00B1355D"/>
    <w:rsid w:val="00B13F1F"/>
    <w:rsid w:val="00B15498"/>
    <w:rsid w:val="00B16E5D"/>
    <w:rsid w:val="00B21A91"/>
    <w:rsid w:val="00B24F53"/>
    <w:rsid w:val="00B26462"/>
    <w:rsid w:val="00B26E18"/>
    <w:rsid w:val="00B2710D"/>
    <w:rsid w:val="00B27112"/>
    <w:rsid w:val="00B27BAB"/>
    <w:rsid w:val="00B27CC8"/>
    <w:rsid w:val="00B27F10"/>
    <w:rsid w:val="00B30797"/>
    <w:rsid w:val="00B30BAB"/>
    <w:rsid w:val="00B30C1C"/>
    <w:rsid w:val="00B3182B"/>
    <w:rsid w:val="00B33E4B"/>
    <w:rsid w:val="00B34313"/>
    <w:rsid w:val="00B3449E"/>
    <w:rsid w:val="00B40DF7"/>
    <w:rsid w:val="00B46C73"/>
    <w:rsid w:val="00B507F2"/>
    <w:rsid w:val="00B518BC"/>
    <w:rsid w:val="00B52576"/>
    <w:rsid w:val="00B5535C"/>
    <w:rsid w:val="00B570B9"/>
    <w:rsid w:val="00B570ED"/>
    <w:rsid w:val="00B60B0F"/>
    <w:rsid w:val="00B60EF7"/>
    <w:rsid w:val="00B61338"/>
    <w:rsid w:val="00B629E4"/>
    <w:rsid w:val="00B62BBA"/>
    <w:rsid w:val="00B62C12"/>
    <w:rsid w:val="00B67CCA"/>
    <w:rsid w:val="00B7028B"/>
    <w:rsid w:val="00B70F4E"/>
    <w:rsid w:val="00B715E5"/>
    <w:rsid w:val="00B72524"/>
    <w:rsid w:val="00B72842"/>
    <w:rsid w:val="00B73660"/>
    <w:rsid w:val="00B77080"/>
    <w:rsid w:val="00B77F04"/>
    <w:rsid w:val="00B81BFB"/>
    <w:rsid w:val="00B82571"/>
    <w:rsid w:val="00B8376B"/>
    <w:rsid w:val="00B83F4C"/>
    <w:rsid w:val="00B84809"/>
    <w:rsid w:val="00B8517A"/>
    <w:rsid w:val="00B85DC5"/>
    <w:rsid w:val="00B86E58"/>
    <w:rsid w:val="00B87167"/>
    <w:rsid w:val="00B87B1F"/>
    <w:rsid w:val="00B87DCF"/>
    <w:rsid w:val="00B977AB"/>
    <w:rsid w:val="00BA1AED"/>
    <w:rsid w:val="00BA4161"/>
    <w:rsid w:val="00BA4E0F"/>
    <w:rsid w:val="00BA4E25"/>
    <w:rsid w:val="00BA5206"/>
    <w:rsid w:val="00BA6683"/>
    <w:rsid w:val="00BA7CBA"/>
    <w:rsid w:val="00BB1302"/>
    <w:rsid w:val="00BB27BE"/>
    <w:rsid w:val="00BB34A7"/>
    <w:rsid w:val="00BB4904"/>
    <w:rsid w:val="00BC1249"/>
    <w:rsid w:val="00BC28EB"/>
    <w:rsid w:val="00BC292A"/>
    <w:rsid w:val="00BC2C46"/>
    <w:rsid w:val="00BC5272"/>
    <w:rsid w:val="00BD1F60"/>
    <w:rsid w:val="00BD31B0"/>
    <w:rsid w:val="00BD414C"/>
    <w:rsid w:val="00BD57C5"/>
    <w:rsid w:val="00BD7857"/>
    <w:rsid w:val="00BE0DB2"/>
    <w:rsid w:val="00BE288C"/>
    <w:rsid w:val="00BE38DD"/>
    <w:rsid w:val="00BE4856"/>
    <w:rsid w:val="00BF050D"/>
    <w:rsid w:val="00BF2142"/>
    <w:rsid w:val="00BF31BD"/>
    <w:rsid w:val="00BF3D1D"/>
    <w:rsid w:val="00BF4451"/>
    <w:rsid w:val="00BF5C01"/>
    <w:rsid w:val="00BF63C3"/>
    <w:rsid w:val="00BF6409"/>
    <w:rsid w:val="00C00B68"/>
    <w:rsid w:val="00C01121"/>
    <w:rsid w:val="00C0178C"/>
    <w:rsid w:val="00C04E9F"/>
    <w:rsid w:val="00C059B0"/>
    <w:rsid w:val="00C07096"/>
    <w:rsid w:val="00C07834"/>
    <w:rsid w:val="00C110E8"/>
    <w:rsid w:val="00C135D1"/>
    <w:rsid w:val="00C14CCA"/>
    <w:rsid w:val="00C15106"/>
    <w:rsid w:val="00C1645C"/>
    <w:rsid w:val="00C1650E"/>
    <w:rsid w:val="00C16759"/>
    <w:rsid w:val="00C172DC"/>
    <w:rsid w:val="00C203FB"/>
    <w:rsid w:val="00C21F60"/>
    <w:rsid w:val="00C23D88"/>
    <w:rsid w:val="00C24242"/>
    <w:rsid w:val="00C24284"/>
    <w:rsid w:val="00C25CF0"/>
    <w:rsid w:val="00C26886"/>
    <w:rsid w:val="00C32C93"/>
    <w:rsid w:val="00C34DBE"/>
    <w:rsid w:val="00C401A3"/>
    <w:rsid w:val="00C4110B"/>
    <w:rsid w:val="00C41699"/>
    <w:rsid w:val="00C43737"/>
    <w:rsid w:val="00C43EE7"/>
    <w:rsid w:val="00C475DC"/>
    <w:rsid w:val="00C47938"/>
    <w:rsid w:val="00C52CF2"/>
    <w:rsid w:val="00C54363"/>
    <w:rsid w:val="00C60313"/>
    <w:rsid w:val="00C60764"/>
    <w:rsid w:val="00C60948"/>
    <w:rsid w:val="00C61262"/>
    <w:rsid w:val="00C6292B"/>
    <w:rsid w:val="00C634C1"/>
    <w:rsid w:val="00C63AE6"/>
    <w:rsid w:val="00C72798"/>
    <w:rsid w:val="00C72A7A"/>
    <w:rsid w:val="00C7416E"/>
    <w:rsid w:val="00C743C0"/>
    <w:rsid w:val="00C7442E"/>
    <w:rsid w:val="00C778FE"/>
    <w:rsid w:val="00C803C3"/>
    <w:rsid w:val="00C81279"/>
    <w:rsid w:val="00C812F1"/>
    <w:rsid w:val="00C84E14"/>
    <w:rsid w:val="00C866A3"/>
    <w:rsid w:val="00C86F81"/>
    <w:rsid w:val="00C86FBC"/>
    <w:rsid w:val="00C875E6"/>
    <w:rsid w:val="00C8774B"/>
    <w:rsid w:val="00C920EE"/>
    <w:rsid w:val="00C92A47"/>
    <w:rsid w:val="00C94BD3"/>
    <w:rsid w:val="00C94D66"/>
    <w:rsid w:val="00C9645B"/>
    <w:rsid w:val="00CA1939"/>
    <w:rsid w:val="00CA2403"/>
    <w:rsid w:val="00CA3934"/>
    <w:rsid w:val="00CA3E9C"/>
    <w:rsid w:val="00CA43F0"/>
    <w:rsid w:val="00CA706C"/>
    <w:rsid w:val="00CA7139"/>
    <w:rsid w:val="00CA721E"/>
    <w:rsid w:val="00CA75AA"/>
    <w:rsid w:val="00CA776C"/>
    <w:rsid w:val="00CB1A0C"/>
    <w:rsid w:val="00CB28C3"/>
    <w:rsid w:val="00CB6412"/>
    <w:rsid w:val="00CB7C69"/>
    <w:rsid w:val="00CC051D"/>
    <w:rsid w:val="00CC0F64"/>
    <w:rsid w:val="00CC278E"/>
    <w:rsid w:val="00CC2B70"/>
    <w:rsid w:val="00CC2FEC"/>
    <w:rsid w:val="00CC5BBE"/>
    <w:rsid w:val="00CC5E8B"/>
    <w:rsid w:val="00CC5F8F"/>
    <w:rsid w:val="00CC741F"/>
    <w:rsid w:val="00CD0743"/>
    <w:rsid w:val="00CD20A3"/>
    <w:rsid w:val="00CD2771"/>
    <w:rsid w:val="00CD35BE"/>
    <w:rsid w:val="00CD3BD2"/>
    <w:rsid w:val="00CD5861"/>
    <w:rsid w:val="00CD6DFC"/>
    <w:rsid w:val="00CD7134"/>
    <w:rsid w:val="00CE00A3"/>
    <w:rsid w:val="00CE17FA"/>
    <w:rsid w:val="00CE1C23"/>
    <w:rsid w:val="00CE6994"/>
    <w:rsid w:val="00CF1C28"/>
    <w:rsid w:val="00CF2778"/>
    <w:rsid w:val="00CF2BA9"/>
    <w:rsid w:val="00CF6812"/>
    <w:rsid w:val="00CF7875"/>
    <w:rsid w:val="00D00878"/>
    <w:rsid w:val="00D015AF"/>
    <w:rsid w:val="00D0629D"/>
    <w:rsid w:val="00D06347"/>
    <w:rsid w:val="00D104DF"/>
    <w:rsid w:val="00D118B1"/>
    <w:rsid w:val="00D11CFF"/>
    <w:rsid w:val="00D14CE5"/>
    <w:rsid w:val="00D153FE"/>
    <w:rsid w:val="00D15FBF"/>
    <w:rsid w:val="00D16781"/>
    <w:rsid w:val="00D168FF"/>
    <w:rsid w:val="00D17017"/>
    <w:rsid w:val="00D20DA9"/>
    <w:rsid w:val="00D23242"/>
    <w:rsid w:val="00D23C36"/>
    <w:rsid w:val="00D24BE8"/>
    <w:rsid w:val="00D2566D"/>
    <w:rsid w:val="00D25E52"/>
    <w:rsid w:val="00D30E20"/>
    <w:rsid w:val="00D313AB"/>
    <w:rsid w:val="00D319B2"/>
    <w:rsid w:val="00D322A9"/>
    <w:rsid w:val="00D32F51"/>
    <w:rsid w:val="00D33D48"/>
    <w:rsid w:val="00D34867"/>
    <w:rsid w:val="00D36D7C"/>
    <w:rsid w:val="00D379A4"/>
    <w:rsid w:val="00D403D9"/>
    <w:rsid w:val="00D44AA1"/>
    <w:rsid w:val="00D44ED1"/>
    <w:rsid w:val="00D45AB0"/>
    <w:rsid w:val="00D46452"/>
    <w:rsid w:val="00D47EAD"/>
    <w:rsid w:val="00D5064A"/>
    <w:rsid w:val="00D51119"/>
    <w:rsid w:val="00D52159"/>
    <w:rsid w:val="00D526CC"/>
    <w:rsid w:val="00D52C00"/>
    <w:rsid w:val="00D531A4"/>
    <w:rsid w:val="00D537CD"/>
    <w:rsid w:val="00D56C6F"/>
    <w:rsid w:val="00D6206C"/>
    <w:rsid w:val="00D66690"/>
    <w:rsid w:val="00D66DDC"/>
    <w:rsid w:val="00D67FF2"/>
    <w:rsid w:val="00D703EC"/>
    <w:rsid w:val="00D74205"/>
    <w:rsid w:val="00D74CEA"/>
    <w:rsid w:val="00D77EB1"/>
    <w:rsid w:val="00D86D56"/>
    <w:rsid w:val="00D8739D"/>
    <w:rsid w:val="00D93335"/>
    <w:rsid w:val="00D96504"/>
    <w:rsid w:val="00D96EC8"/>
    <w:rsid w:val="00DA40CD"/>
    <w:rsid w:val="00DA7876"/>
    <w:rsid w:val="00DB02A0"/>
    <w:rsid w:val="00DB25CA"/>
    <w:rsid w:val="00DB6DD2"/>
    <w:rsid w:val="00DB7E6D"/>
    <w:rsid w:val="00DC073F"/>
    <w:rsid w:val="00DC4A8F"/>
    <w:rsid w:val="00DC51BF"/>
    <w:rsid w:val="00DC68B4"/>
    <w:rsid w:val="00DC7DF7"/>
    <w:rsid w:val="00DD06BC"/>
    <w:rsid w:val="00DD19C1"/>
    <w:rsid w:val="00DD1A6B"/>
    <w:rsid w:val="00DD1E97"/>
    <w:rsid w:val="00DD2F5A"/>
    <w:rsid w:val="00DD32A3"/>
    <w:rsid w:val="00DD41EA"/>
    <w:rsid w:val="00DD65FF"/>
    <w:rsid w:val="00DD6AEE"/>
    <w:rsid w:val="00DD77E3"/>
    <w:rsid w:val="00DE1FEA"/>
    <w:rsid w:val="00DE2212"/>
    <w:rsid w:val="00DE297C"/>
    <w:rsid w:val="00DE5886"/>
    <w:rsid w:val="00DE7E3B"/>
    <w:rsid w:val="00DF2574"/>
    <w:rsid w:val="00DF2674"/>
    <w:rsid w:val="00DF3F56"/>
    <w:rsid w:val="00DF4562"/>
    <w:rsid w:val="00DF46D3"/>
    <w:rsid w:val="00DF651C"/>
    <w:rsid w:val="00E0142D"/>
    <w:rsid w:val="00E0323E"/>
    <w:rsid w:val="00E032B3"/>
    <w:rsid w:val="00E049CE"/>
    <w:rsid w:val="00E0594B"/>
    <w:rsid w:val="00E05A9B"/>
    <w:rsid w:val="00E05D51"/>
    <w:rsid w:val="00E05DFE"/>
    <w:rsid w:val="00E0763D"/>
    <w:rsid w:val="00E07EE7"/>
    <w:rsid w:val="00E1018C"/>
    <w:rsid w:val="00E10B7C"/>
    <w:rsid w:val="00E1300F"/>
    <w:rsid w:val="00E1373A"/>
    <w:rsid w:val="00E1677E"/>
    <w:rsid w:val="00E1687E"/>
    <w:rsid w:val="00E174F7"/>
    <w:rsid w:val="00E211FE"/>
    <w:rsid w:val="00E217B4"/>
    <w:rsid w:val="00E244AC"/>
    <w:rsid w:val="00E24E03"/>
    <w:rsid w:val="00E312F2"/>
    <w:rsid w:val="00E3536F"/>
    <w:rsid w:val="00E35AFA"/>
    <w:rsid w:val="00E35DC8"/>
    <w:rsid w:val="00E36967"/>
    <w:rsid w:val="00E37C01"/>
    <w:rsid w:val="00E40C30"/>
    <w:rsid w:val="00E40D17"/>
    <w:rsid w:val="00E4369A"/>
    <w:rsid w:val="00E437B2"/>
    <w:rsid w:val="00E44CCB"/>
    <w:rsid w:val="00E4534A"/>
    <w:rsid w:val="00E45473"/>
    <w:rsid w:val="00E45C50"/>
    <w:rsid w:val="00E46054"/>
    <w:rsid w:val="00E46D4C"/>
    <w:rsid w:val="00E5162C"/>
    <w:rsid w:val="00E5168B"/>
    <w:rsid w:val="00E547D6"/>
    <w:rsid w:val="00E572BB"/>
    <w:rsid w:val="00E5743A"/>
    <w:rsid w:val="00E57DAB"/>
    <w:rsid w:val="00E60A04"/>
    <w:rsid w:val="00E61B76"/>
    <w:rsid w:val="00E668D4"/>
    <w:rsid w:val="00E67CEF"/>
    <w:rsid w:val="00E67D97"/>
    <w:rsid w:val="00E67EE2"/>
    <w:rsid w:val="00E7085B"/>
    <w:rsid w:val="00E713B6"/>
    <w:rsid w:val="00E74682"/>
    <w:rsid w:val="00E750F8"/>
    <w:rsid w:val="00E75BD5"/>
    <w:rsid w:val="00E76D18"/>
    <w:rsid w:val="00E77769"/>
    <w:rsid w:val="00E80A85"/>
    <w:rsid w:val="00E819D2"/>
    <w:rsid w:val="00E81B83"/>
    <w:rsid w:val="00E87060"/>
    <w:rsid w:val="00E9023E"/>
    <w:rsid w:val="00E90A14"/>
    <w:rsid w:val="00E928BE"/>
    <w:rsid w:val="00E92AF8"/>
    <w:rsid w:val="00E93607"/>
    <w:rsid w:val="00E94D66"/>
    <w:rsid w:val="00E94E3A"/>
    <w:rsid w:val="00E95ACF"/>
    <w:rsid w:val="00E973E5"/>
    <w:rsid w:val="00EA2968"/>
    <w:rsid w:val="00EA2AE9"/>
    <w:rsid w:val="00EA4309"/>
    <w:rsid w:val="00EA431C"/>
    <w:rsid w:val="00EA5644"/>
    <w:rsid w:val="00EA638A"/>
    <w:rsid w:val="00EA6FC5"/>
    <w:rsid w:val="00EB1246"/>
    <w:rsid w:val="00EB422A"/>
    <w:rsid w:val="00EB467B"/>
    <w:rsid w:val="00EB799C"/>
    <w:rsid w:val="00EC1608"/>
    <w:rsid w:val="00EC2AC6"/>
    <w:rsid w:val="00EC44A0"/>
    <w:rsid w:val="00EC568B"/>
    <w:rsid w:val="00ED1E8C"/>
    <w:rsid w:val="00ED59C5"/>
    <w:rsid w:val="00EE0315"/>
    <w:rsid w:val="00EE063A"/>
    <w:rsid w:val="00EE09DA"/>
    <w:rsid w:val="00EE3BA4"/>
    <w:rsid w:val="00EE41BF"/>
    <w:rsid w:val="00EE48B4"/>
    <w:rsid w:val="00EF266B"/>
    <w:rsid w:val="00EF3B01"/>
    <w:rsid w:val="00EF3BE1"/>
    <w:rsid w:val="00EF545E"/>
    <w:rsid w:val="00EF5471"/>
    <w:rsid w:val="00EF5694"/>
    <w:rsid w:val="00EF6A5C"/>
    <w:rsid w:val="00EF7DA5"/>
    <w:rsid w:val="00F015C7"/>
    <w:rsid w:val="00F07D5D"/>
    <w:rsid w:val="00F1650C"/>
    <w:rsid w:val="00F243F2"/>
    <w:rsid w:val="00F24D4B"/>
    <w:rsid w:val="00F254AD"/>
    <w:rsid w:val="00F2608F"/>
    <w:rsid w:val="00F2642E"/>
    <w:rsid w:val="00F303B6"/>
    <w:rsid w:val="00F33262"/>
    <w:rsid w:val="00F34423"/>
    <w:rsid w:val="00F356B9"/>
    <w:rsid w:val="00F41B26"/>
    <w:rsid w:val="00F41C1C"/>
    <w:rsid w:val="00F428A9"/>
    <w:rsid w:val="00F42E8C"/>
    <w:rsid w:val="00F5087A"/>
    <w:rsid w:val="00F53FDC"/>
    <w:rsid w:val="00F54244"/>
    <w:rsid w:val="00F55F04"/>
    <w:rsid w:val="00F563CC"/>
    <w:rsid w:val="00F56E5E"/>
    <w:rsid w:val="00F634FD"/>
    <w:rsid w:val="00F652FF"/>
    <w:rsid w:val="00F66632"/>
    <w:rsid w:val="00F67765"/>
    <w:rsid w:val="00F678AD"/>
    <w:rsid w:val="00F71BEB"/>
    <w:rsid w:val="00F74975"/>
    <w:rsid w:val="00F75F6D"/>
    <w:rsid w:val="00F76135"/>
    <w:rsid w:val="00F76C27"/>
    <w:rsid w:val="00F77D96"/>
    <w:rsid w:val="00F86B0C"/>
    <w:rsid w:val="00F87650"/>
    <w:rsid w:val="00F8789C"/>
    <w:rsid w:val="00F90A1C"/>
    <w:rsid w:val="00F924ED"/>
    <w:rsid w:val="00F95768"/>
    <w:rsid w:val="00F96233"/>
    <w:rsid w:val="00F96E8D"/>
    <w:rsid w:val="00FA0445"/>
    <w:rsid w:val="00FA17B2"/>
    <w:rsid w:val="00FA368F"/>
    <w:rsid w:val="00FA45BA"/>
    <w:rsid w:val="00FA553F"/>
    <w:rsid w:val="00FA5AA6"/>
    <w:rsid w:val="00FB000B"/>
    <w:rsid w:val="00FB1230"/>
    <w:rsid w:val="00FB3131"/>
    <w:rsid w:val="00FB7B4A"/>
    <w:rsid w:val="00FC1C91"/>
    <w:rsid w:val="00FC3369"/>
    <w:rsid w:val="00FC344D"/>
    <w:rsid w:val="00FC346D"/>
    <w:rsid w:val="00FC58BE"/>
    <w:rsid w:val="00FD1ABA"/>
    <w:rsid w:val="00FD21D7"/>
    <w:rsid w:val="00FD26D1"/>
    <w:rsid w:val="00FD3312"/>
    <w:rsid w:val="00FD5989"/>
    <w:rsid w:val="00FD6386"/>
    <w:rsid w:val="00FD63F4"/>
    <w:rsid w:val="00FD6A1B"/>
    <w:rsid w:val="00FE06E9"/>
    <w:rsid w:val="00FE0799"/>
    <w:rsid w:val="00FE144A"/>
    <w:rsid w:val="00FE20FA"/>
    <w:rsid w:val="00FE290E"/>
    <w:rsid w:val="00FE2A0F"/>
    <w:rsid w:val="00FE3459"/>
    <w:rsid w:val="00FE47E2"/>
    <w:rsid w:val="00FF022E"/>
    <w:rsid w:val="00FF0333"/>
    <w:rsid w:val="00FF1C5D"/>
    <w:rsid w:val="00FF28A0"/>
    <w:rsid w:val="00FF2EBD"/>
    <w:rsid w:val="00FF5651"/>
    <w:rsid w:val="00FF5DE3"/>
    <w:rsid w:val="00FF7126"/>
    <w:rsid w:val="00FF7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1120">
      <w:bodyDiv w:val="1"/>
      <w:marLeft w:val="0"/>
      <w:marRight w:val="0"/>
      <w:marTop w:val="0"/>
      <w:marBottom w:val="0"/>
      <w:divBdr>
        <w:top w:val="none" w:sz="0" w:space="0" w:color="auto"/>
        <w:left w:val="none" w:sz="0" w:space="0" w:color="auto"/>
        <w:bottom w:val="none" w:sz="0" w:space="0" w:color="auto"/>
        <w:right w:val="none" w:sz="0" w:space="0" w:color="auto"/>
      </w:divBdr>
    </w:div>
    <w:div w:id="54016316">
      <w:bodyDiv w:val="1"/>
      <w:marLeft w:val="0"/>
      <w:marRight w:val="0"/>
      <w:marTop w:val="0"/>
      <w:marBottom w:val="0"/>
      <w:divBdr>
        <w:top w:val="none" w:sz="0" w:space="0" w:color="auto"/>
        <w:left w:val="none" w:sz="0" w:space="0" w:color="auto"/>
        <w:bottom w:val="none" w:sz="0" w:space="0" w:color="auto"/>
        <w:right w:val="none" w:sz="0" w:space="0" w:color="auto"/>
      </w:divBdr>
    </w:div>
    <w:div w:id="90513445">
      <w:bodyDiv w:val="1"/>
      <w:marLeft w:val="0"/>
      <w:marRight w:val="0"/>
      <w:marTop w:val="0"/>
      <w:marBottom w:val="0"/>
      <w:divBdr>
        <w:top w:val="none" w:sz="0" w:space="0" w:color="auto"/>
        <w:left w:val="none" w:sz="0" w:space="0" w:color="auto"/>
        <w:bottom w:val="none" w:sz="0" w:space="0" w:color="auto"/>
        <w:right w:val="none" w:sz="0" w:space="0" w:color="auto"/>
      </w:divBdr>
    </w:div>
    <w:div w:id="132526855">
      <w:bodyDiv w:val="1"/>
      <w:marLeft w:val="0"/>
      <w:marRight w:val="0"/>
      <w:marTop w:val="0"/>
      <w:marBottom w:val="0"/>
      <w:divBdr>
        <w:top w:val="none" w:sz="0" w:space="0" w:color="auto"/>
        <w:left w:val="none" w:sz="0" w:space="0" w:color="auto"/>
        <w:bottom w:val="none" w:sz="0" w:space="0" w:color="auto"/>
        <w:right w:val="none" w:sz="0" w:space="0" w:color="auto"/>
      </w:divBdr>
    </w:div>
    <w:div w:id="162093331">
      <w:bodyDiv w:val="1"/>
      <w:marLeft w:val="0"/>
      <w:marRight w:val="0"/>
      <w:marTop w:val="0"/>
      <w:marBottom w:val="0"/>
      <w:divBdr>
        <w:top w:val="none" w:sz="0" w:space="0" w:color="auto"/>
        <w:left w:val="none" w:sz="0" w:space="0" w:color="auto"/>
        <w:bottom w:val="none" w:sz="0" w:space="0" w:color="auto"/>
        <w:right w:val="none" w:sz="0" w:space="0" w:color="auto"/>
      </w:divBdr>
    </w:div>
    <w:div w:id="197161136">
      <w:bodyDiv w:val="1"/>
      <w:marLeft w:val="0"/>
      <w:marRight w:val="0"/>
      <w:marTop w:val="0"/>
      <w:marBottom w:val="0"/>
      <w:divBdr>
        <w:top w:val="none" w:sz="0" w:space="0" w:color="auto"/>
        <w:left w:val="none" w:sz="0" w:space="0" w:color="auto"/>
        <w:bottom w:val="none" w:sz="0" w:space="0" w:color="auto"/>
        <w:right w:val="none" w:sz="0" w:space="0" w:color="auto"/>
      </w:divBdr>
    </w:div>
    <w:div w:id="218052701">
      <w:bodyDiv w:val="1"/>
      <w:marLeft w:val="0"/>
      <w:marRight w:val="0"/>
      <w:marTop w:val="0"/>
      <w:marBottom w:val="0"/>
      <w:divBdr>
        <w:top w:val="none" w:sz="0" w:space="0" w:color="auto"/>
        <w:left w:val="none" w:sz="0" w:space="0" w:color="auto"/>
        <w:bottom w:val="none" w:sz="0" w:space="0" w:color="auto"/>
        <w:right w:val="none" w:sz="0" w:space="0" w:color="auto"/>
      </w:divBdr>
    </w:div>
    <w:div w:id="236130813">
      <w:bodyDiv w:val="1"/>
      <w:marLeft w:val="0"/>
      <w:marRight w:val="0"/>
      <w:marTop w:val="0"/>
      <w:marBottom w:val="0"/>
      <w:divBdr>
        <w:top w:val="none" w:sz="0" w:space="0" w:color="auto"/>
        <w:left w:val="none" w:sz="0" w:space="0" w:color="auto"/>
        <w:bottom w:val="none" w:sz="0" w:space="0" w:color="auto"/>
        <w:right w:val="none" w:sz="0" w:space="0" w:color="auto"/>
      </w:divBdr>
    </w:div>
    <w:div w:id="239366408">
      <w:bodyDiv w:val="1"/>
      <w:marLeft w:val="0"/>
      <w:marRight w:val="0"/>
      <w:marTop w:val="0"/>
      <w:marBottom w:val="0"/>
      <w:divBdr>
        <w:top w:val="none" w:sz="0" w:space="0" w:color="auto"/>
        <w:left w:val="none" w:sz="0" w:space="0" w:color="auto"/>
        <w:bottom w:val="none" w:sz="0" w:space="0" w:color="auto"/>
        <w:right w:val="none" w:sz="0" w:space="0" w:color="auto"/>
      </w:divBdr>
    </w:div>
    <w:div w:id="291059833">
      <w:bodyDiv w:val="1"/>
      <w:marLeft w:val="0"/>
      <w:marRight w:val="0"/>
      <w:marTop w:val="0"/>
      <w:marBottom w:val="0"/>
      <w:divBdr>
        <w:top w:val="none" w:sz="0" w:space="0" w:color="auto"/>
        <w:left w:val="none" w:sz="0" w:space="0" w:color="auto"/>
        <w:bottom w:val="none" w:sz="0" w:space="0" w:color="auto"/>
        <w:right w:val="none" w:sz="0" w:space="0" w:color="auto"/>
      </w:divBdr>
    </w:div>
    <w:div w:id="348147560">
      <w:bodyDiv w:val="1"/>
      <w:marLeft w:val="0"/>
      <w:marRight w:val="0"/>
      <w:marTop w:val="0"/>
      <w:marBottom w:val="0"/>
      <w:divBdr>
        <w:top w:val="none" w:sz="0" w:space="0" w:color="auto"/>
        <w:left w:val="none" w:sz="0" w:space="0" w:color="auto"/>
        <w:bottom w:val="none" w:sz="0" w:space="0" w:color="auto"/>
        <w:right w:val="none" w:sz="0" w:space="0" w:color="auto"/>
      </w:divBdr>
    </w:div>
    <w:div w:id="366293832">
      <w:bodyDiv w:val="1"/>
      <w:marLeft w:val="0"/>
      <w:marRight w:val="0"/>
      <w:marTop w:val="0"/>
      <w:marBottom w:val="0"/>
      <w:divBdr>
        <w:top w:val="none" w:sz="0" w:space="0" w:color="auto"/>
        <w:left w:val="none" w:sz="0" w:space="0" w:color="auto"/>
        <w:bottom w:val="none" w:sz="0" w:space="0" w:color="auto"/>
        <w:right w:val="none" w:sz="0" w:space="0" w:color="auto"/>
      </w:divBdr>
    </w:div>
    <w:div w:id="419185398">
      <w:bodyDiv w:val="1"/>
      <w:marLeft w:val="0"/>
      <w:marRight w:val="0"/>
      <w:marTop w:val="0"/>
      <w:marBottom w:val="0"/>
      <w:divBdr>
        <w:top w:val="none" w:sz="0" w:space="0" w:color="auto"/>
        <w:left w:val="none" w:sz="0" w:space="0" w:color="auto"/>
        <w:bottom w:val="none" w:sz="0" w:space="0" w:color="auto"/>
        <w:right w:val="none" w:sz="0" w:space="0" w:color="auto"/>
      </w:divBdr>
    </w:div>
    <w:div w:id="489030455">
      <w:bodyDiv w:val="1"/>
      <w:marLeft w:val="0"/>
      <w:marRight w:val="0"/>
      <w:marTop w:val="0"/>
      <w:marBottom w:val="0"/>
      <w:divBdr>
        <w:top w:val="none" w:sz="0" w:space="0" w:color="auto"/>
        <w:left w:val="none" w:sz="0" w:space="0" w:color="auto"/>
        <w:bottom w:val="none" w:sz="0" w:space="0" w:color="auto"/>
        <w:right w:val="none" w:sz="0" w:space="0" w:color="auto"/>
      </w:divBdr>
    </w:div>
    <w:div w:id="502167184">
      <w:bodyDiv w:val="1"/>
      <w:marLeft w:val="0"/>
      <w:marRight w:val="0"/>
      <w:marTop w:val="0"/>
      <w:marBottom w:val="0"/>
      <w:divBdr>
        <w:top w:val="none" w:sz="0" w:space="0" w:color="auto"/>
        <w:left w:val="none" w:sz="0" w:space="0" w:color="auto"/>
        <w:bottom w:val="none" w:sz="0" w:space="0" w:color="auto"/>
        <w:right w:val="none" w:sz="0" w:space="0" w:color="auto"/>
      </w:divBdr>
    </w:div>
    <w:div w:id="507409168">
      <w:bodyDiv w:val="1"/>
      <w:marLeft w:val="0"/>
      <w:marRight w:val="0"/>
      <w:marTop w:val="0"/>
      <w:marBottom w:val="0"/>
      <w:divBdr>
        <w:top w:val="none" w:sz="0" w:space="0" w:color="auto"/>
        <w:left w:val="none" w:sz="0" w:space="0" w:color="auto"/>
        <w:bottom w:val="none" w:sz="0" w:space="0" w:color="auto"/>
        <w:right w:val="none" w:sz="0" w:space="0" w:color="auto"/>
      </w:divBdr>
    </w:div>
    <w:div w:id="527258926">
      <w:bodyDiv w:val="1"/>
      <w:marLeft w:val="0"/>
      <w:marRight w:val="0"/>
      <w:marTop w:val="0"/>
      <w:marBottom w:val="0"/>
      <w:divBdr>
        <w:top w:val="none" w:sz="0" w:space="0" w:color="auto"/>
        <w:left w:val="none" w:sz="0" w:space="0" w:color="auto"/>
        <w:bottom w:val="none" w:sz="0" w:space="0" w:color="auto"/>
        <w:right w:val="none" w:sz="0" w:space="0" w:color="auto"/>
      </w:divBdr>
    </w:div>
    <w:div w:id="538781369">
      <w:bodyDiv w:val="1"/>
      <w:marLeft w:val="0"/>
      <w:marRight w:val="0"/>
      <w:marTop w:val="0"/>
      <w:marBottom w:val="0"/>
      <w:divBdr>
        <w:top w:val="none" w:sz="0" w:space="0" w:color="auto"/>
        <w:left w:val="none" w:sz="0" w:space="0" w:color="auto"/>
        <w:bottom w:val="none" w:sz="0" w:space="0" w:color="auto"/>
        <w:right w:val="none" w:sz="0" w:space="0" w:color="auto"/>
      </w:divBdr>
    </w:div>
    <w:div w:id="551961796">
      <w:bodyDiv w:val="1"/>
      <w:marLeft w:val="0"/>
      <w:marRight w:val="0"/>
      <w:marTop w:val="0"/>
      <w:marBottom w:val="0"/>
      <w:divBdr>
        <w:top w:val="none" w:sz="0" w:space="0" w:color="auto"/>
        <w:left w:val="none" w:sz="0" w:space="0" w:color="auto"/>
        <w:bottom w:val="none" w:sz="0" w:space="0" w:color="auto"/>
        <w:right w:val="none" w:sz="0" w:space="0" w:color="auto"/>
      </w:divBdr>
    </w:div>
    <w:div w:id="555161635">
      <w:bodyDiv w:val="1"/>
      <w:marLeft w:val="0"/>
      <w:marRight w:val="0"/>
      <w:marTop w:val="0"/>
      <w:marBottom w:val="0"/>
      <w:divBdr>
        <w:top w:val="none" w:sz="0" w:space="0" w:color="auto"/>
        <w:left w:val="none" w:sz="0" w:space="0" w:color="auto"/>
        <w:bottom w:val="none" w:sz="0" w:space="0" w:color="auto"/>
        <w:right w:val="none" w:sz="0" w:space="0" w:color="auto"/>
      </w:divBdr>
    </w:div>
    <w:div w:id="576786976">
      <w:bodyDiv w:val="1"/>
      <w:marLeft w:val="0"/>
      <w:marRight w:val="0"/>
      <w:marTop w:val="0"/>
      <w:marBottom w:val="0"/>
      <w:divBdr>
        <w:top w:val="none" w:sz="0" w:space="0" w:color="auto"/>
        <w:left w:val="none" w:sz="0" w:space="0" w:color="auto"/>
        <w:bottom w:val="none" w:sz="0" w:space="0" w:color="auto"/>
        <w:right w:val="none" w:sz="0" w:space="0" w:color="auto"/>
      </w:divBdr>
    </w:div>
    <w:div w:id="684747318">
      <w:bodyDiv w:val="1"/>
      <w:marLeft w:val="0"/>
      <w:marRight w:val="0"/>
      <w:marTop w:val="0"/>
      <w:marBottom w:val="0"/>
      <w:divBdr>
        <w:top w:val="none" w:sz="0" w:space="0" w:color="auto"/>
        <w:left w:val="none" w:sz="0" w:space="0" w:color="auto"/>
        <w:bottom w:val="none" w:sz="0" w:space="0" w:color="auto"/>
        <w:right w:val="none" w:sz="0" w:space="0" w:color="auto"/>
      </w:divBdr>
    </w:div>
    <w:div w:id="742533550">
      <w:bodyDiv w:val="1"/>
      <w:marLeft w:val="0"/>
      <w:marRight w:val="0"/>
      <w:marTop w:val="0"/>
      <w:marBottom w:val="0"/>
      <w:divBdr>
        <w:top w:val="none" w:sz="0" w:space="0" w:color="auto"/>
        <w:left w:val="none" w:sz="0" w:space="0" w:color="auto"/>
        <w:bottom w:val="none" w:sz="0" w:space="0" w:color="auto"/>
        <w:right w:val="none" w:sz="0" w:space="0" w:color="auto"/>
      </w:divBdr>
    </w:div>
    <w:div w:id="751968241">
      <w:bodyDiv w:val="1"/>
      <w:marLeft w:val="0"/>
      <w:marRight w:val="0"/>
      <w:marTop w:val="0"/>
      <w:marBottom w:val="0"/>
      <w:divBdr>
        <w:top w:val="none" w:sz="0" w:space="0" w:color="auto"/>
        <w:left w:val="none" w:sz="0" w:space="0" w:color="auto"/>
        <w:bottom w:val="none" w:sz="0" w:space="0" w:color="auto"/>
        <w:right w:val="none" w:sz="0" w:space="0" w:color="auto"/>
      </w:divBdr>
    </w:div>
    <w:div w:id="838236144">
      <w:bodyDiv w:val="1"/>
      <w:marLeft w:val="0"/>
      <w:marRight w:val="0"/>
      <w:marTop w:val="0"/>
      <w:marBottom w:val="0"/>
      <w:divBdr>
        <w:top w:val="none" w:sz="0" w:space="0" w:color="auto"/>
        <w:left w:val="none" w:sz="0" w:space="0" w:color="auto"/>
        <w:bottom w:val="none" w:sz="0" w:space="0" w:color="auto"/>
        <w:right w:val="none" w:sz="0" w:space="0" w:color="auto"/>
      </w:divBdr>
    </w:div>
    <w:div w:id="852455465">
      <w:bodyDiv w:val="1"/>
      <w:marLeft w:val="0"/>
      <w:marRight w:val="0"/>
      <w:marTop w:val="0"/>
      <w:marBottom w:val="0"/>
      <w:divBdr>
        <w:top w:val="none" w:sz="0" w:space="0" w:color="auto"/>
        <w:left w:val="none" w:sz="0" w:space="0" w:color="auto"/>
        <w:bottom w:val="none" w:sz="0" w:space="0" w:color="auto"/>
        <w:right w:val="none" w:sz="0" w:space="0" w:color="auto"/>
      </w:divBdr>
    </w:div>
    <w:div w:id="868182908">
      <w:bodyDiv w:val="1"/>
      <w:marLeft w:val="0"/>
      <w:marRight w:val="0"/>
      <w:marTop w:val="0"/>
      <w:marBottom w:val="0"/>
      <w:divBdr>
        <w:top w:val="none" w:sz="0" w:space="0" w:color="auto"/>
        <w:left w:val="none" w:sz="0" w:space="0" w:color="auto"/>
        <w:bottom w:val="none" w:sz="0" w:space="0" w:color="auto"/>
        <w:right w:val="none" w:sz="0" w:space="0" w:color="auto"/>
      </w:divBdr>
    </w:div>
    <w:div w:id="868252392">
      <w:bodyDiv w:val="1"/>
      <w:marLeft w:val="0"/>
      <w:marRight w:val="0"/>
      <w:marTop w:val="0"/>
      <w:marBottom w:val="0"/>
      <w:divBdr>
        <w:top w:val="none" w:sz="0" w:space="0" w:color="auto"/>
        <w:left w:val="none" w:sz="0" w:space="0" w:color="auto"/>
        <w:bottom w:val="none" w:sz="0" w:space="0" w:color="auto"/>
        <w:right w:val="none" w:sz="0" w:space="0" w:color="auto"/>
      </w:divBdr>
    </w:div>
    <w:div w:id="870453476">
      <w:bodyDiv w:val="1"/>
      <w:marLeft w:val="0"/>
      <w:marRight w:val="0"/>
      <w:marTop w:val="0"/>
      <w:marBottom w:val="0"/>
      <w:divBdr>
        <w:top w:val="none" w:sz="0" w:space="0" w:color="auto"/>
        <w:left w:val="none" w:sz="0" w:space="0" w:color="auto"/>
        <w:bottom w:val="none" w:sz="0" w:space="0" w:color="auto"/>
        <w:right w:val="none" w:sz="0" w:space="0" w:color="auto"/>
      </w:divBdr>
    </w:div>
    <w:div w:id="876039907">
      <w:bodyDiv w:val="1"/>
      <w:marLeft w:val="0"/>
      <w:marRight w:val="0"/>
      <w:marTop w:val="0"/>
      <w:marBottom w:val="0"/>
      <w:divBdr>
        <w:top w:val="none" w:sz="0" w:space="0" w:color="auto"/>
        <w:left w:val="none" w:sz="0" w:space="0" w:color="auto"/>
        <w:bottom w:val="none" w:sz="0" w:space="0" w:color="auto"/>
        <w:right w:val="none" w:sz="0" w:space="0" w:color="auto"/>
      </w:divBdr>
    </w:div>
    <w:div w:id="896666767">
      <w:bodyDiv w:val="1"/>
      <w:marLeft w:val="0"/>
      <w:marRight w:val="0"/>
      <w:marTop w:val="0"/>
      <w:marBottom w:val="0"/>
      <w:divBdr>
        <w:top w:val="none" w:sz="0" w:space="0" w:color="auto"/>
        <w:left w:val="none" w:sz="0" w:space="0" w:color="auto"/>
        <w:bottom w:val="none" w:sz="0" w:space="0" w:color="auto"/>
        <w:right w:val="none" w:sz="0" w:space="0" w:color="auto"/>
      </w:divBdr>
    </w:div>
    <w:div w:id="966933057">
      <w:bodyDiv w:val="1"/>
      <w:marLeft w:val="0"/>
      <w:marRight w:val="0"/>
      <w:marTop w:val="0"/>
      <w:marBottom w:val="0"/>
      <w:divBdr>
        <w:top w:val="none" w:sz="0" w:space="0" w:color="auto"/>
        <w:left w:val="none" w:sz="0" w:space="0" w:color="auto"/>
        <w:bottom w:val="none" w:sz="0" w:space="0" w:color="auto"/>
        <w:right w:val="none" w:sz="0" w:space="0" w:color="auto"/>
      </w:divBdr>
    </w:div>
    <w:div w:id="1009912136">
      <w:bodyDiv w:val="1"/>
      <w:marLeft w:val="0"/>
      <w:marRight w:val="0"/>
      <w:marTop w:val="0"/>
      <w:marBottom w:val="0"/>
      <w:divBdr>
        <w:top w:val="none" w:sz="0" w:space="0" w:color="auto"/>
        <w:left w:val="none" w:sz="0" w:space="0" w:color="auto"/>
        <w:bottom w:val="none" w:sz="0" w:space="0" w:color="auto"/>
        <w:right w:val="none" w:sz="0" w:space="0" w:color="auto"/>
      </w:divBdr>
    </w:div>
    <w:div w:id="1049378963">
      <w:bodyDiv w:val="1"/>
      <w:marLeft w:val="0"/>
      <w:marRight w:val="0"/>
      <w:marTop w:val="0"/>
      <w:marBottom w:val="0"/>
      <w:divBdr>
        <w:top w:val="none" w:sz="0" w:space="0" w:color="auto"/>
        <w:left w:val="none" w:sz="0" w:space="0" w:color="auto"/>
        <w:bottom w:val="none" w:sz="0" w:space="0" w:color="auto"/>
        <w:right w:val="none" w:sz="0" w:space="0" w:color="auto"/>
      </w:divBdr>
    </w:div>
    <w:div w:id="1060788452">
      <w:bodyDiv w:val="1"/>
      <w:marLeft w:val="0"/>
      <w:marRight w:val="0"/>
      <w:marTop w:val="0"/>
      <w:marBottom w:val="0"/>
      <w:divBdr>
        <w:top w:val="none" w:sz="0" w:space="0" w:color="auto"/>
        <w:left w:val="none" w:sz="0" w:space="0" w:color="auto"/>
        <w:bottom w:val="none" w:sz="0" w:space="0" w:color="auto"/>
        <w:right w:val="none" w:sz="0" w:space="0" w:color="auto"/>
      </w:divBdr>
    </w:div>
    <w:div w:id="1066301401">
      <w:bodyDiv w:val="1"/>
      <w:marLeft w:val="0"/>
      <w:marRight w:val="0"/>
      <w:marTop w:val="0"/>
      <w:marBottom w:val="0"/>
      <w:divBdr>
        <w:top w:val="none" w:sz="0" w:space="0" w:color="auto"/>
        <w:left w:val="none" w:sz="0" w:space="0" w:color="auto"/>
        <w:bottom w:val="none" w:sz="0" w:space="0" w:color="auto"/>
        <w:right w:val="none" w:sz="0" w:space="0" w:color="auto"/>
      </w:divBdr>
    </w:div>
    <w:div w:id="1069695582">
      <w:bodyDiv w:val="1"/>
      <w:marLeft w:val="0"/>
      <w:marRight w:val="0"/>
      <w:marTop w:val="0"/>
      <w:marBottom w:val="0"/>
      <w:divBdr>
        <w:top w:val="none" w:sz="0" w:space="0" w:color="auto"/>
        <w:left w:val="none" w:sz="0" w:space="0" w:color="auto"/>
        <w:bottom w:val="none" w:sz="0" w:space="0" w:color="auto"/>
        <w:right w:val="none" w:sz="0" w:space="0" w:color="auto"/>
      </w:divBdr>
    </w:div>
    <w:div w:id="1072583299">
      <w:bodyDiv w:val="1"/>
      <w:marLeft w:val="0"/>
      <w:marRight w:val="0"/>
      <w:marTop w:val="0"/>
      <w:marBottom w:val="0"/>
      <w:divBdr>
        <w:top w:val="none" w:sz="0" w:space="0" w:color="auto"/>
        <w:left w:val="none" w:sz="0" w:space="0" w:color="auto"/>
        <w:bottom w:val="none" w:sz="0" w:space="0" w:color="auto"/>
        <w:right w:val="none" w:sz="0" w:space="0" w:color="auto"/>
      </w:divBdr>
    </w:div>
    <w:div w:id="1083061986">
      <w:bodyDiv w:val="1"/>
      <w:marLeft w:val="0"/>
      <w:marRight w:val="0"/>
      <w:marTop w:val="0"/>
      <w:marBottom w:val="0"/>
      <w:divBdr>
        <w:top w:val="none" w:sz="0" w:space="0" w:color="auto"/>
        <w:left w:val="none" w:sz="0" w:space="0" w:color="auto"/>
        <w:bottom w:val="none" w:sz="0" w:space="0" w:color="auto"/>
        <w:right w:val="none" w:sz="0" w:space="0" w:color="auto"/>
      </w:divBdr>
    </w:div>
    <w:div w:id="1126510821">
      <w:bodyDiv w:val="1"/>
      <w:marLeft w:val="0"/>
      <w:marRight w:val="0"/>
      <w:marTop w:val="0"/>
      <w:marBottom w:val="0"/>
      <w:divBdr>
        <w:top w:val="none" w:sz="0" w:space="0" w:color="auto"/>
        <w:left w:val="none" w:sz="0" w:space="0" w:color="auto"/>
        <w:bottom w:val="none" w:sz="0" w:space="0" w:color="auto"/>
        <w:right w:val="none" w:sz="0" w:space="0" w:color="auto"/>
      </w:divBdr>
    </w:div>
    <w:div w:id="1136412290">
      <w:bodyDiv w:val="1"/>
      <w:marLeft w:val="0"/>
      <w:marRight w:val="0"/>
      <w:marTop w:val="0"/>
      <w:marBottom w:val="0"/>
      <w:divBdr>
        <w:top w:val="none" w:sz="0" w:space="0" w:color="auto"/>
        <w:left w:val="none" w:sz="0" w:space="0" w:color="auto"/>
        <w:bottom w:val="none" w:sz="0" w:space="0" w:color="auto"/>
        <w:right w:val="none" w:sz="0" w:space="0" w:color="auto"/>
      </w:divBdr>
    </w:div>
    <w:div w:id="1164860722">
      <w:bodyDiv w:val="1"/>
      <w:marLeft w:val="0"/>
      <w:marRight w:val="0"/>
      <w:marTop w:val="0"/>
      <w:marBottom w:val="0"/>
      <w:divBdr>
        <w:top w:val="none" w:sz="0" w:space="0" w:color="auto"/>
        <w:left w:val="none" w:sz="0" w:space="0" w:color="auto"/>
        <w:bottom w:val="none" w:sz="0" w:space="0" w:color="auto"/>
        <w:right w:val="none" w:sz="0" w:space="0" w:color="auto"/>
      </w:divBdr>
    </w:div>
    <w:div w:id="1185708276">
      <w:bodyDiv w:val="1"/>
      <w:marLeft w:val="0"/>
      <w:marRight w:val="0"/>
      <w:marTop w:val="0"/>
      <w:marBottom w:val="0"/>
      <w:divBdr>
        <w:top w:val="none" w:sz="0" w:space="0" w:color="auto"/>
        <w:left w:val="none" w:sz="0" w:space="0" w:color="auto"/>
        <w:bottom w:val="none" w:sz="0" w:space="0" w:color="auto"/>
        <w:right w:val="none" w:sz="0" w:space="0" w:color="auto"/>
      </w:divBdr>
    </w:div>
    <w:div w:id="1275333916">
      <w:bodyDiv w:val="1"/>
      <w:marLeft w:val="0"/>
      <w:marRight w:val="0"/>
      <w:marTop w:val="0"/>
      <w:marBottom w:val="0"/>
      <w:divBdr>
        <w:top w:val="none" w:sz="0" w:space="0" w:color="auto"/>
        <w:left w:val="none" w:sz="0" w:space="0" w:color="auto"/>
        <w:bottom w:val="none" w:sz="0" w:space="0" w:color="auto"/>
        <w:right w:val="none" w:sz="0" w:space="0" w:color="auto"/>
      </w:divBdr>
    </w:div>
    <w:div w:id="1308893942">
      <w:bodyDiv w:val="1"/>
      <w:marLeft w:val="0"/>
      <w:marRight w:val="0"/>
      <w:marTop w:val="0"/>
      <w:marBottom w:val="0"/>
      <w:divBdr>
        <w:top w:val="none" w:sz="0" w:space="0" w:color="auto"/>
        <w:left w:val="none" w:sz="0" w:space="0" w:color="auto"/>
        <w:bottom w:val="none" w:sz="0" w:space="0" w:color="auto"/>
        <w:right w:val="none" w:sz="0" w:space="0" w:color="auto"/>
      </w:divBdr>
    </w:div>
    <w:div w:id="1344697571">
      <w:bodyDiv w:val="1"/>
      <w:marLeft w:val="0"/>
      <w:marRight w:val="0"/>
      <w:marTop w:val="0"/>
      <w:marBottom w:val="0"/>
      <w:divBdr>
        <w:top w:val="none" w:sz="0" w:space="0" w:color="auto"/>
        <w:left w:val="none" w:sz="0" w:space="0" w:color="auto"/>
        <w:bottom w:val="none" w:sz="0" w:space="0" w:color="auto"/>
        <w:right w:val="none" w:sz="0" w:space="0" w:color="auto"/>
      </w:divBdr>
    </w:div>
    <w:div w:id="1368332602">
      <w:bodyDiv w:val="1"/>
      <w:marLeft w:val="0"/>
      <w:marRight w:val="0"/>
      <w:marTop w:val="0"/>
      <w:marBottom w:val="0"/>
      <w:divBdr>
        <w:top w:val="none" w:sz="0" w:space="0" w:color="auto"/>
        <w:left w:val="none" w:sz="0" w:space="0" w:color="auto"/>
        <w:bottom w:val="none" w:sz="0" w:space="0" w:color="auto"/>
        <w:right w:val="none" w:sz="0" w:space="0" w:color="auto"/>
      </w:divBdr>
    </w:div>
    <w:div w:id="1368721821">
      <w:bodyDiv w:val="1"/>
      <w:marLeft w:val="0"/>
      <w:marRight w:val="0"/>
      <w:marTop w:val="0"/>
      <w:marBottom w:val="0"/>
      <w:divBdr>
        <w:top w:val="none" w:sz="0" w:space="0" w:color="auto"/>
        <w:left w:val="none" w:sz="0" w:space="0" w:color="auto"/>
        <w:bottom w:val="none" w:sz="0" w:space="0" w:color="auto"/>
        <w:right w:val="none" w:sz="0" w:space="0" w:color="auto"/>
      </w:divBdr>
    </w:div>
    <w:div w:id="1420173857">
      <w:bodyDiv w:val="1"/>
      <w:marLeft w:val="0"/>
      <w:marRight w:val="0"/>
      <w:marTop w:val="0"/>
      <w:marBottom w:val="0"/>
      <w:divBdr>
        <w:top w:val="none" w:sz="0" w:space="0" w:color="auto"/>
        <w:left w:val="none" w:sz="0" w:space="0" w:color="auto"/>
        <w:bottom w:val="none" w:sz="0" w:space="0" w:color="auto"/>
        <w:right w:val="none" w:sz="0" w:space="0" w:color="auto"/>
      </w:divBdr>
    </w:div>
    <w:div w:id="1453748695">
      <w:bodyDiv w:val="1"/>
      <w:marLeft w:val="0"/>
      <w:marRight w:val="0"/>
      <w:marTop w:val="0"/>
      <w:marBottom w:val="0"/>
      <w:divBdr>
        <w:top w:val="none" w:sz="0" w:space="0" w:color="auto"/>
        <w:left w:val="none" w:sz="0" w:space="0" w:color="auto"/>
        <w:bottom w:val="none" w:sz="0" w:space="0" w:color="auto"/>
        <w:right w:val="none" w:sz="0" w:space="0" w:color="auto"/>
      </w:divBdr>
    </w:div>
    <w:div w:id="1463689970">
      <w:bodyDiv w:val="1"/>
      <w:marLeft w:val="0"/>
      <w:marRight w:val="0"/>
      <w:marTop w:val="0"/>
      <w:marBottom w:val="0"/>
      <w:divBdr>
        <w:top w:val="none" w:sz="0" w:space="0" w:color="auto"/>
        <w:left w:val="none" w:sz="0" w:space="0" w:color="auto"/>
        <w:bottom w:val="none" w:sz="0" w:space="0" w:color="auto"/>
        <w:right w:val="none" w:sz="0" w:space="0" w:color="auto"/>
      </w:divBdr>
    </w:div>
    <w:div w:id="1521046684">
      <w:bodyDiv w:val="1"/>
      <w:marLeft w:val="0"/>
      <w:marRight w:val="0"/>
      <w:marTop w:val="0"/>
      <w:marBottom w:val="0"/>
      <w:divBdr>
        <w:top w:val="none" w:sz="0" w:space="0" w:color="auto"/>
        <w:left w:val="none" w:sz="0" w:space="0" w:color="auto"/>
        <w:bottom w:val="none" w:sz="0" w:space="0" w:color="auto"/>
        <w:right w:val="none" w:sz="0" w:space="0" w:color="auto"/>
      </w:divBdr>
    </w:div>
    <w:div w:id="1524858876">
      <w:bodyDiv w:val="1"/>
      <w:marLeft w:val="0"/>
      <w:marRight w:val="0"/>
      <w:marTop w:val="0"/>
      <w:marBottom w:val="0"/>
      <w:divBdr>
        <w:top w:val="none" w:sz="0" w:space="0" w:color="auto"/>
        <w:left w:val="none" w:sz="0" w:space="0" w:color="auto"/>
        <w:bottom w:val="none" w:sz="0" w:space="0" w:color="auto"/>
        <w:right w:val="none" w:sz="0" w:space="0" w:color="auto"/>
      </w:divBdr>
    </w:div>
    <w:div w:id="1537887001">
      <w:bodyDiv w:val="1"/>
      <w:marLeft w:val="0"/>
      <w:marRight w:val="0"/>
      <w:marTop w:val="0"/>
      <w:marBottom w:val="0"/>
      <w:divBdr>
        <w:top w:val="none" w:sz="0" w:space="0" w:color="auto"/>
        <w:left w:val="none" w:sz="0" w:space="0" w:color="auto"/>
        <w:bottom w:val="none" w:sz="0" w:space="0" w:color="auto"/>
        <w:right w:val="none" w:sz="0" w:space="0" w:color="auto"/>
      </w:divBdr>
    </w:div>
    <w:div w:id="1543129010">
      <w:bodyDiv w:val="1"/>
      <w:marLeft w:val="0"/>
      <w:marRight w:val="0"/>
      <w:marTop w:val="0"/>
      <w:marBottom w:val="0"/>
      <w:divBdr>
        <w:top w:val="none" w:sz="0" w:space="0" w:color="auto"/>
        <w:left w:val="none" w:sz="0" w:space="0" w:color="auto"/>
        <w:bottom w:val="none" w:sz="0" w:space="0" w:color="auto"/>
        <w:right w:val="none" w:sz="0" w:space="0" w:color="auto"/>
      </w:divBdr>
    </w:div>
    <w:div w:id="1545215091">
      <w:bodyDiv w:val="1"/>
      <w:marLeft w:val="0"/>
      <w:marRight w:val="0"/>
      <w:marTop w:val="0"/>
      <w:marBottom w:val="0"/>
      <w:divBdr>
        <w:top w:val="none" w:sz="0" w:space="0" w:color="auto"/>
        <w:left w:val="none" w:sz="0" w:space="0" w:color="auto"/>
        <w:bottom w:val="none" w:sz="0" w:space="0" w:color="auto"/>
        <w:right w:val="none" w:sz="0" w:space="0" w:color="auto"/>
      </w:divBdr>
    </w:div>
    <w:div w:id="1689061376">
      <w:bodyDiv w:val="1"/>
      <w:marLeft w:val="0"/>
      <w:marRight w:val="0"/>
      <w:marTop w:val="0"/>
      <w:marBottom w:val="0"/>
      <w:divBdr>
        <w:top w:val="none" w:sz="0" w:space="0" w:color="auto"/>
        <w:left w:val="none" w:sz="0" w:space="0" w:color="auto"/>
        <w:bottom w:val="none" w:sz="0" w:space="0" w:color="auto"/>
        <w:right w:val="none" w:sz="0" w:space="0" w:color="auto"/>
      </w:divBdr>
    </w:div>
    <w:div w:id="1789739305">
      <w:bodyDiv w:val="1"/>
      <w:marLeft w:val="0"/>
      <w:marRight w:val="0"/>
      <w:marTop w:val="0"/>
      <w:marBottom w:val="0"/>
      <w:divBdr>
        <w:top w:val="none" w:sz="0" w:space="0" w:color="auto"/>
        <w:left w:val="none" w:sz="0" w:space="0" w:color="auto"/>
        <w:bottom w:val="none" w:sz="0" w:space="0" w:color="auto"/>
        <w:right w:val="none" w:sz="0" w:space="0" w:color="auto"/>
      </w:divBdr>
    </w:div>
    <w:div w:id="1791241750">
      <w:bodyDiv w:val="1"/>
      <w:marLeft w:val="0"/>
      <w:marRight w:val="0"/>
      <w:marTop w:val="0"/>
      <w:marBottom w:val="0"/>
      <w:divBdr>
        <w:top w:val="none" w:sz="0" w:space="0" w:color="auto"/>
        <w:left w:val="none" w:sz="0" w:space="0" w:color="auto"/>
        <w:bottom w:val="none" w:sz="0" w:space="0" w:color="auto"/>
        <w:right w:val="none" w:sz="0" w:space="0" w:color="auto"/>
      </w:divBdr>
    </w:div>
    <w:div w:id="1829248410">
      <w:bodyDiv w:val="1"/>
      <w:marLeft w:val="0"/>
      <w:marRight w:val="0"/>
      <w:marTop w:val="0"/>
      <w:marBottom w:val="0"/>
      <w:divBdr>
        <w:top w:val="none" w:sz="0" w:space="0" w:color="auto"/>
        <w:left w:val="none" w:sz="0" w:space="0" w:color="auto"/>
        <w:bottom w:val="none" w:sz="0" w:space="0" w:color="auto"/>
        <w:right w:val="none" w:sz="0" w:space="0" w:color="auto"/>
      </w:divBdr>
    </w:div>
    <w:div w:id="1859586675">
      <w:bodyDiv w:val="1"/>
      <w:marLeft w:val="0"/>
      <w:marRight w:val="0"/>
      <w:marTop w:val="0"/>
      <w:marBottom w:val="0"/>
      <w:divBdr>
        <w:top w:val="none" w:sz="0" w:space="0" w:color="auto"/>
        <w:left w:val="none" w:sz="0" w:space="0" w:color="auto"/>
        <w:bottom w:val="none" w:sz="0" w:space="0" w:color="auto"/>
        <w:right w:val="none" w:sz="0" w:space="0" w:color="auto"/>
      </w:divBdr>
    </w:div>
    <w:div w:id="1864704210">
      <w:bodyDiv w:val="1"/>
      <w:marLeft w:val="0"/>
      <w:marRight w:val="0"/>
      <w:marTop w:val="0"/>
      <w:marBottom w:val="0"/>
      <w:divBdr>
        <w:top w:val="none" w:sz="0" w:space="0" w:color="auto"/>
        <w:left w:val="none" w:sz="0" w:space="0" w:color="auto"/>
        <w:bottom w:val="none" w:sz="0" w:space="0" w:color="auto"/>
        <w:right w:val="none" w:sz="0" w:space="0" w:color="auto"/>
      </w:divBdr>
    </w:div>
    <w:div w:id="1892837383">
      <w:bodyDiv w:val="1"/>
      <w:marLeft w:val="0"/>
      <w:marRight w:val="0"/>
      <w:marTop w:val="0"/>
      <w:marBottom w:val="0"/>
      <w:divBdr>
        <w:top w:val="none" w:sz="0" w:space="0" w:color="auto"/>
        <w:left w:val="none" w:sz="0" w:space="0" w:color="auto"/>
        <w:bottom w:val="none" w:sz="0" w:space="0" w:color="auto"/>
        <w:right w:val="none" w:sz="0" w:space="0" w:color="auto"/>
      </w:divBdr>
    </w:div>
    <w:div w:id="1922526484">
      <w:bodyDiv w:val="1"/>
      <w:marLeft w:val="0"/>
      <w:marRight w:val="0"/>
      <w:marTop w:val="0"/>
      <w:marBottom w:val="0"/>
      <w:divBdr>
        <w:top w:val="none" w:sz="0" w:space="0" w:color="auto"/>
        <w:left w:val="none" w:sz="0" w:space="0" w:color="auto"/>
        <w:bottom w:val="none" w:sz="0" w:space="0" w:color="auto"/>
        <w:right w:val="none" w:sz="0" w:space="0" w:color="auto"/>
      </w:divBdr>
    </w:div>
    <w:div w:id="1924685111">
      <w:bodyDiv w:val="1"/>
      <w:marLeft w:val="0"/>
      <w:marRight w:val="0"/>
      <w:marTop w:val="0"/>
      <w:marBottom w:val="0"/>
      <w:divBdr>
        <w:top w:val="none" w:sz="0" w:space="0" w:color="auto"/>
        <w:left w:val="none" w:sz="0" w:space="0" w:color="auto"/>
        <w:bottom w:val="none" w:sz="0" w:space="0" w:color="auto"/>
        <w:right w:val="none" w:sz="0" w:space="0" w:color="auto"/>
      </w:divBdr>
    </w:div>
    <w:div w:id="1947884604">
      <w:bodyDiv w:val="1"/>
      <w:marLeft w:val="0"/>
      <w:marRight w:val="0"/>
      <w:marTop w:val="0"/>
      <w:marBottom w:val="0"/>
      <w:divBdr>
        <w:top w:val="none" w:sz="0" w:space="0" w:color="auto"/>
        <w:left w:val="none" w:sz="0" w:space="0" w:color="auto"/>
        <w:bottom w:val="none" w:sz="0" w:space="0" w:color="auto"/>
        <w:right w:val="none" w:sz="0" w:space="0" w:color="auto"/>
      </w:divBdr>
    </w:div>
    <w:div w:id="1979453627">
      <w:bodyDiv w:val="1"/>
      <w:marLeft w:val="0"/>
      <w:marRight w:val="0"/>
      <w:marTop w:val="0"/>
      <w:marBottom w:val="0"/>
      <w:divBdr>
        <w:top w:val="none" w:sz="0" w:space="0" w:color="auto"/>
        <w:left w:val="none" w:sz="0" w:space="0" w:color="auto"/>
        <w:bottom w:val="none" w:sz="0" w:space="0" w:color="auto"/>
        <w:right w:val="none" w:sz="0" w:space="0" w:color="auto"/>
      </w:divBdr>
    </w:div>
    <w:div w:id="1989745151">
      <w:bodyDiv w:val="1"/>
      <w:marLeft w:val="0"/>
      <w:marRight w:val="0"/>
      <w:marTop w:val="0"/>
      <w:marBottom w:val="0"/>
      <w:divBdr>
        <w:top w:val="none" w:sz="0" w:space="0" w:color="auto"/>
        <w:left w:val="none" w:sz="0" w:space="0" w:color="auto"/>
        <w:bottom w:val="none" w:sz="0" w:space="0" w:color="auto"/>
        <w:right w:val="none" w:sz="0" w:space="0" w:color="auto"/>
      </w:divBdr>
    </w:div>
    <w:div w:id="2024017637">
      <w:bodyDiv w:val="1"/>
      <w:marLeft w:val="0"/>
      <w:marRight w:val="0"/>
      <w:marTop w:val="0"/>
      <w:marBottom w:val="0"/>
      <w:divBdr>
        <w:top w:val="none" w:sz="0" w:space="0" w:color="auto"/>
        <w:left w:val="none" w:sz="0" w:space="0" w:color="auto"/>
        <w:bottom w:val="none" w:sz="0" w:space="0" w:color="auto"/>
        <w:right w:val="none" w:sz="0" w:space="0" w:color="auto"/>
      </w:divBdr>
    </w:div>
    <w:div w:id="2058889941">
      <w:bodyDiv w:val="1"/>
      <w:marLeft w:val="0"/>
      <w:marRight w:val="0"/>
      <w:marTop w:val="0"/>
      <w:marBottom w:val="0"/>
      <w:divBdr>
        <w:top w:val="none" w:sz="0" w:space="0" w:color="auto"/>
        <w:left w:val="none" w:sz="0" w:space="0" w:color="auto"/>
        <w:bottom w:val="none" w:sz="0" w:space="0" w:color="auto"/>
        <w:right w:val="none" w:sz="0" w:space="0" w:color="auto"/>
      </w:divBdr>
    </w:div>
    <w:div w:id="2062510211">
      <w:bodyDiv w:val="1"/>
      <w:marLeft w:val="0"/>
      <w:marRight w:val="0"/>
      <w:marTop w:val="0"/>
      <w:marBottom w:val="0"/>
      <w:divBdr>
        <w:top w:val="none" w:sz="0" w:space="0" w:color="auto"/>
        <w:left w:val="none" w:sz="0" w:space="0" w:color="auto"/>
        <w:bottom w:val="none" w:sz="0" w:space="0" w:color="auto"/>
        <w:right w:val="none" w:sz="0" w:space="0" w:color="auto"/>
      </w:divBdr>
    </w:div>
    <w:div w:id="2075854641">
      <w:bodyDiv w:val="1"/>
      <w:marLeft w:val="0"/>
      <w:marRight w:val="0"/>
      <w:marTop w:val="0"/>
      <w:marBottom w:val="0"/>
      <w:divBdr>
        <w:top w:val="none" w:sz="0" w:space="0" w:color="auto"/>
        <w:left w:val="none" w:sz="0" w:space="0" w:color="auto"/>
        <w:bottom w:val="none" w:sz="0" w:space="0" w:color="auto"/>
        <w:right w:val="none" w:sz="0" w:space="0" w:color="auto"/>
      </w:divBdr>
    </w:div>
    <w:div w:id="2098214093">
      <w:bodyDiv w:val="1"/>
      <w:marLeft w:val="0"/>
      <w:marRight w:val="0"/>
      <w:marTop w:val="0"/>
      <w:marBottom w:val="0"/>
      <w:divBdr>
        <w:top w:val="none" w:sz="0" w:space="0" w:color="auto"/>
        <w:left w:val="none" w:sz="0" w:space="0" w:color="auto"/>
        <w:bottom w:val="none" w:sz="0" w:space="0" w:color="auto"/>
        <w:right w:val="none" w:sz="0" w:space="0" w:color="auto"/>
      </w:divBdr>
    </w:div>
    <w:div w:id="2129428210">
      <w:bodyDiv w:val="1"/>
      <w:marLeft w:val="0"/>
      <w:marRight w:val="0"/>
      <w:marTop w:val="0"/>
      <w:marBottom w:val="0"/>
      <w:divBdr>
        <w:top w:val="none" w:sz="0" w:space="0" w:color="auto"/>
        <w:left w:val="none" w:sz="0" w:space="0" w:color="auto"/>
        <w:bottom w:val="none" w:sz="0" w:space="0" w:color="auto"/>
        <w:right w:val="none" w:sz="0" w:space="0" w:color="auto"/>
      </w:divBdr>
    </w:div>
    <w:div w:id="2133092444">
      <w:bodyDiv w:val="1"/>
      <w:marLeft w:val="0"/>
      <w:marRight w:val="0"/>
      <w:marTop w:val="0"/>
      <w:marBottom w:val="0"/>
      <w:divBdr>
        <w:top w:val="none" w:sz="0" w:space="0" w:color="auto"/>
        <w:left w:val="none" w:sz="0" w:space="0" w:color="auto"/>
        <w:bottom w:val="none" w:sz="0" w:space="0" w:color="auto"/>
        <w:right w:val="none" w:sz="0" w:space="0" w:color="auto"/>
      </w:divBdr>
    </w:div>
    <w:div w:id="21430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8E731-0ACB-4142-9CE0-91E653C1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14559</Words>
  <Characters>82988</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Олюнина Наталья Николаевна</dc:creator>
  <cp:lastModifiedBy>Блинова Наталья</cp:lastModifiedBy>
  <cp:revision>2</cp:revision>
  <cp:lastPrinted>2024-12-27T03:00:00Z</cp:lastPrinted>
  <dcterms:created xsi:type="dcterms:W3CDTF">2025-01-31T07:50:00Z</dcterms:created>
  <dcterms:modified xsi:type="dcterms:W3CDTF">2025-01-31T07:50:00Z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2123382265</vt:i4>
  </property>
</Properties>
</file>